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5FC3" w14:textId="77777777" w:rsidR="00CB0846" w:rsidRDefault="00806F22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Výzva na predkladanie ponúk</w:t>
      </w:r>
    </w:p>
    <w:p w14:paraId="55E2759C" w14:textId="77777777" w:rsidR="00CB0846" w:rsidRDefault="00806F22">
      <w:pPr>
        <w:spacing w:after="0" w:line="240" w:lineRule="auto"/>
        <w:jc w:val="center"/>
      </w:pPr>
      <w:r>
        <w:rPr>
          <w:rFonts w:cs="Calibri"/>
          <w:bCs/>
        </w:rPr>
        <w:t xml:space="preserve">Podľa </w:t>
      </w:r>
      <w:r>
        <w:rPr>
          <w:rFonts w:cs="Calibri"/>
        </w:rPr>
        <w:t>§ 6 a</w:t>
      </w:r>
      <w:r>
        <w:rPr>
          <w:rFonts w:cs="Calibri"/>
          <w:bCs/>
        </w:rPr>
        <w:t xml:space="preserve"> § 117 zákona č. 343/2015 Z. z. o verejnom obstarávaní a o zmene a doplnení niektorých zákonov v znení neskorších predpisov (ďalej len ,,zákon“)</w:t>
      </w:r>
    </w:p>
    <w:p w14:paraId="6BC6BD3B" w14:textId="77777777" w:rsidR="00CB0846" w:rsidRDefault="00CB0846">
      <w:pPr>
        <w:spacing w:after="0" w:line="240" w:lineRule="auto"/>
        <w:jc w:val="both"/>
        <w:rPr>
          <w:rFonts w:cs="Calibri"/>
        </w:rPr>
      </w:pPr>
    </w:p>
    <w:p w14:paraId="42567F4A" w14:textId="77777777" w:rsidR="00CB0846" w:rsidRDefault="00806F22">
      <w:pPr>
        <w:pStyle w:val="Rub2"/>
        <w:numPr>
          <w:ilvl w:val="0"/>
          <w:numId w:val="2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 xml:space="preserve">Názov, adresa a kontaktné miesto verejného </w:t>
      </w:r>
      <w:r>
        <w:rPr>
          <w:rFonts w:ascii="Calibri" w:hAnsi="Calibri" w:cs="Calibri"/>
          <w:sz w:val="22"/>
          <w:szCs w:val="22"/>
          <w:lang w:val="sk-SK"/>
        </w:rPr>
        <w:t>obstarávateľa</w:t>
      </w:r>
    </w:p>
    <w:p w14:paraId="0B5E014B" w14:textId="77777777" w:rsidR="00CB0846" w:rsidRDefault="00CB084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="Calibri"/>
        </w:rPr>
      </w:pPr>
    </w:p>
    <w:p w14:paraId="306451B2" w14:textId="77777777" w:rsidR="00CB0846" w:rsidRDefault="00806F2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>Názov organizácie</w:t>
      </w:r>
      <w:r>
        <w:rPr>
          <w:rStyle w:val="Vrazn"/>
          <w:rFonts w:cs="Calibri"/>
        </w:rPr>
        <w:t xml:space="preserve">:                       </w:t>
      </w:r>
      <w:r>
        <w:rPr>
          <w:rStyle w:val="Vrazn"/>
          <w:rFonts w:cs="Calibri"/>
        </w:rPr>
        <w:tab/>
      </w:r>
      <w:r>
        <w:rPr>
          <w:rFonts w:cs="Calibri"/>
          <w:b/>
          <w:iCs/>
        </w:rPr>
        <w:t>Národné poľnohospodárske a potravinárske centrum</w:t>
      </w:r>
    </w:p>
    <w:p w14:paraId="139EDD07" w14:textId="77777777" w:rsidR="00CB0846" w:rsidRDefault="00806F2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</w:pPr>
      <w:r>
        <w:rPr>
          <w:rFonts w:cs="Calibri"/>
        </w:rPr>
        <w:t>Adresa organizácie:</w:t>
      </w:r>
      <w:r>
        <w:rPr>
          <w:rFonts w:cs="Calibri"/>
        </w:rPr>
        <w:tab/>
      </w:r>
      <w:proofErr w:type="spellStart"/>
      <w:r>
        <w:rPr>
          <w:rFonts w:cs="Calibri"/>
          <w:iCs/>
        </w:rPr>
        <w:t>Hlohovecká</w:t>
      </w:r>
      <w:proofErr w:type="spellEnd"/>
      <w:r>
        <w:rPr>
          <w:rFonts w:cs="Calibri"/>
          <w:iCs/>
        </w:rPr>
        <w:t xml:space="preserve"> 2, 951 41 Lužianky</w:t>
      </w:r>
    </w:p>
    <w:p w14:paraId="50921455" w14:textId="77777777" w:rsidR="00CB0846" w:rsidRDefault="00806F2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 xml:space="preserve">IČO:                              </w:t>
      </w:r>
      <w:r>
        <w:rPr>
          <w:rFonts w:cs="Calibri"/>
        </w:rPr>
        <w:tab/>
        <w:t>42337402</w:t>
      </w:r>
    </w:p>
    <w:p w14:paraId="0F22E2F7" w14:textId="77777777" w:rsidR="00CB0846" w:rsidRDefault="00806F2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</w:pPr>
      <w:r>
        <w:rPr>
          <w:rStyle w:val="Vrazn"/>
          <w:rFonts w:cs="Calibri"/>
        </w:rPr>
        <w:t>Zastúpená:</w:t>
      </w:r>
      <w:r>
        <w:rPr>
          <w:rStyle w:val="Vrazn"/>
          <w:rFonts w:cs="Calibri"/>
        </w:rPr>
        <w:tab/>
      </w:r>
      <w:r>
        <w:rPr>
          <w:rFonts w:cs="Calibri"/>
          <w:color w:val="201F1E"/>
        </w:rPr>
        <w:t xml:space="preserve">JUDr. Sylvia </w:t>
      </w:r>
      <w:proofErr w:type="spellStart"/>
      <w:r>
        <w:rPr>
          <w:rFonts w:cs="Calibri"/>
          <w:color w:val="201F1E"/>
        </w:rPr>
        <w:t>Cabadajová</w:t>
      </w:r>
      <w:proofErr w:type="spellEnd"/>
      <w:r>
        <w:rPr>
          <w:rFonts w:cs="Calibri"/>
        </w:rPr>
        <w:t xml:space="preserve">, generálna </w:t>
      </w:r>
      <w:r>
        <w:rPr>
          <w:rFonts w:cs="Calibri"/>
        </w:rPr>
        <w:t>riaditeľka</w:t>
      </w:r>
    </w:p>
    <w:p w14:paraId="4869C84A" w14:textId="77777777" w:rsidR="00CB0846" w:rsidRDefault="00806F2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 xml:space="preserve">Krajina:                        </w:t>
      </w:r>
      <w:r>
        <w:rPr>
          <w:rFonts w:cs="Calibri"/>
        </w:rPr>
        <w:tab/>
        <w:t>Slovenská republika</w:t>
      </w:r>
    </w:p>
    <w:p w14:paraId="1D359F51" w14:textId="77777777" w:rsidR="00CB0846" w:rsidRDefault="00806F2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>Internetová adresa organizácie:</w:t>
      </w:r>
      <w:r>
        <w:rPr>
          <w:rFonts w:cs="Calibri"/>
          <w:b/>
        </w:rPr>
        <w:tab/>
      </w:r>
      <w:hyperlink r:id="rId7" w:history="1">
        <w:r>
          <w:rPr>
            <w:rStyle w:val="Hypertextovprepojenie"/>
            <w:rFonts w:cs="Calibri"/>
            <w:color w:val="auto"/>
          </w:rPr>
          <w:t>http://www.nppc.sk</w:t>
        </w:r>
      </w:hyperlink>
    </w:p>
    <w:p w14:paraId="2D2DB780" w14:textId="77777777" w:rsidR="00CB0846" w:rsidRDefault="00CB0846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="Calibri"/>
        </w:rPr>
      </w:pPr>
    </w:p>
    <w:p w14:paraId="4DE57181" w14:textId="77777777" w:rsidR="00CB0846" w:rsidRDefault="00806F22">
      <w:pPr>
        <w:tabs>
          <w:tab w:val="left" w:pos="3261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 xml:space="preserve">Kontaktná osoba: </w:t>
      </w:r>
      <w:bookmarkStart w:id="0" w:name="kontakt_meno"/>
      <w:bookmarkEnd w:id="0"/>
      <w:r>
        <w:rPr>
          <w:rFonts w:cs="Calibri"/>
        </w:rPr>
        <w:tab/>
      </w:r>
      <w:r>
        <w:rPr>
          <w:rFonts w:cs="Calibri"/>
          <w:b/>
        </w:rPr>
        <w:t>Ing. Aneta Banásová</w:t>
      </w:r>
    </w:p>
    <w:p w14:paraId="7640510E" w14:textId="77777777" w:rsidR="00CB0846" w:rsidRDefault="00806F22">
      <w:pPr>
        <w:tabs>
          <w:tab w:val="left" w:pos="3261"/>
        </w:tabs>
        <w:spacing w:after="0" w:line="240" w:lineRule="auto"/>
        <w:jc w:val="both"/>
      </w:pPr>
      <w:r>
        <w:rPr>
          <w:rFonts w:cs="Calibri"/>
        </w:rPr>
        <w:t>Telefón: </w:t>
      </w:r>
      <w:bookmarkStart w:id="1" w:name="kontakt_telefon"/>
      <w:bookmarkEnd w:id="1"/>
      <w:r>
        <w:rPr>
          <w:rFonts w:cs="Calibri"/>
        </w:rPr>
        <w:tab/>
      </w:r>
      <w:r>
        <w:rPr>
          <w:rStyle w:val="Hypertextovprepojenie"/>
          <w:rFonts w:cs="Calibri"/>
          <w:bCs/>
          <w:color w:val="auto"/>
          <w:u w:val="none"/>
        </w:rPr>
        <w:t>+421  37654 6357</w:t>
      </w:r>
    </w:p>
    <w:p w14:paraId="1C727535" w14:textId="77777777" w:rsidR="00CB0846" w:rsidRDefault="00806F22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</w:pPr>
      <w:r>
        <w:rPr>
          <w:rStyle w:val="Hypertextovprepojenie"/>
          <w:rFonts w:cs="Calibri"/>
          <w:bCs/>
          <w:color w:val="auto"/>
          <w:u w:val="none"/>
        </w:rPr>
        <w:t xml:space="preserve">E-mail:                            </w:t>
      </w:r>
      <w:r>
        <w:rPr>
          <w:rStyle w:val="Hypertextovprepojenie"/>
          <w:rFonts w:cs="Calibri"/>
          <w:bCs/>
          <w:color w:val="auto"/>
          <w:u w:val="none"/>
        </w:rPr>
        <w:tab/>
      </w:r>
      <w:hyperlink r:id="rId8" w:history="1">
        <w:r>
          <w:rPr>
            <w:rStyle w:val="Hypertextovprepojenie"/>
            <w:rFonts w:cs="Calibri"/>
            <w:bCs/>
          </w:rPr>
          <w:t>aneta.banasova@nppc.sk</w:t>
        </w:r>
      </w:hyperlink>
    </w:p>
    <w:p w14:paraId="6E07341D" w14:textId="77777777" w:rsidR="00CB0846" w:rsidRDefault="00CB0846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="Calibri"/>
        </w:rPr>
      </w:pPr>
    </w:p>
    <w:p w14:paraId="25672FC7" w14:textId="77777777" w:rsidR="00CB0846" w:rsidRDefault="00806F2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 xml:space="preserve">Ďalšie informácie možno získať na adrese a kontaktnom mieste uvedenom v tomto bode Výzvy na predkladanie ponúk </w:t>
      </w:r>
      <w:r>
        <w:rPr>
          <w:rFonts w:cs="Calibri"/>
          <w:bCs/>
        </w:rPr>
        <w:t>(ďalej len ,,Výzva“)</w:t>
      </w:r>
      <w:r>
        <w:rPr>
          <w:rFonts w:cs="Calibri"/>
        </w:rPr>
        <w:t>.</w:t>
      </w:r>
    </w:p>
    <w:p w14:paraId="02A0A6DC" w14:textId="77777777" w:rsidR="00CB0846" w:rsidRDefault="00CB0846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="Calibri"/>
        </w:rPr>
      </w:pPr>
    </w:p>
    <w:p w14:paraId="682DF6EC" w14:textId="77777777" w:rsidR="00CB0846" w:rsidRDefault="00806F22">
      <w:pPr>
        <w:pStyle w:val="Rub2"/>
        <w:numPr>
          <w:ilvl w:val="0"/>
          <w:numId w:val="1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Opis</w:t>
      </w:r>
    </w:p>
    <w:p w14:paraId="4666B3FF" w14:textId="77777777" w:rsidR="00CB0846" w:rsidRDefault="00806F22">
      <w:pPr>
        <w:pStyle w:val="Zkladntext"/>
        <w:tabs>
          <w:tab w:val="left" w:pos="3261"/>
        </w:tabs>
        <w:overflowPunct w:val="0"/>
        <w:spacing w:after="0" w:line="240" w:lineRule="auto"/>
        <w:ind w:left="3261" w:hanging="3261"/>
        <w:jc w:val="both"/>
      </w:pPr>
      <w:r>
        <w:rPr>
          <w:rFonts w:cs="Calibri"/>
        </w:rPr>
        <w:t>Názov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zákazky:</w:t>
      </w:r>
      <w:r>
        <w:rPr>
          <w:rFonts w:cs="Calibri"/>
        </w:rPr>
        <w:tab/>
      </w:r>
      <w:r>
        <w:rPr>
          <w:rFonts w:cs="Calibri"/>
          <w:b/>
        </w:rPr>
        <w:t xml:space="preserve">Terénny prieskum </w:t>
      </w:r>
      <w:r>
        <w:rPr>
          <w:rFonts w:cs="Calibri"/>
          <w:b/>
        </w:rPr>
        <w:t>krajinnej pokrývky a využívanie krajiny a odber pôdnych vzoriek na vybraných bodoch</w:t>
      </w:r>
    </w:p>
    <w:p w14:paraId="6D141C92" w14:textId="77777777" w:rsidR="00CB0846" w:rsidRDefault="00806F22">
      <w:pPr>
        <w:pStyle w:val="Zkladntext"/>
        <w:tabs>
          <w:tab w:val="left" w:pos="3261"/>
          <w:tab w:val="left" w:pos="3473"/>
        </w:tabs>
        <w:overflowPunct w:val="0"/>
        <w:spacing w:after="0" w:line="240" w:lineRule="auto"/>
      </w:pPr>
      <w:r>
        <w:rPr>
          <w:rFonts w:cs="Calibri"/>
        </w:rPr>
        <w:t>Druh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zákazky:</w:t>
      </w:r>
      <w:r>
        <w:rPr>
          <w:rFonts w:cs="Calibri"/>
        </w:rPr>
        <w:tab/>
        <w:t>Služby</w:t>
      </w:r>
    </w:p>
    <w:p w14:paraId="3798EC33" w14:textId="77777777" w:rsidR="00CB0846" w:rsidRDefault="00806F22">
      <w:pPr>
        <w:ind w:left="3261" w:hanging="3261"/>
        <w:jc w:val="both"/>
      </w:pPr>
      <w:r>
        <w:rPr>
          <w:rFonts w:cs="Calibri"/>
        </w:rPr>
        <w:t>Hlavné miesto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plnenia:</w:t>
      </w:r>
      <w:r>
        <w:rPr>
          <w:rFonts w:cs="Calibri"/>
        </w:rPr>
        <w:tab/>
      </w:r>
      <w:r>
        <w:rPr>
          <w:rFonts w:cs="Calibri"/>
          <w:iCs/>
        </w:rPr>
        <w:t xml:space="preserve">Národné poľnohospodárske a potravinárske centrum- </w:t>
      </w:r>
      <w:r>
        <w:rPr>
          <w:rFonts w:cs="Calibri"/>
        </w:rPr>
        <w:t xml:space="preserve">Výskumný ústav pôdoznalectva a ochrany pôdy, </w:t>
      </w:r>
      <w:r>
        <w:rPr>
          <w:rFonts w:cs="Calibri"/>
          <w:color w:val="202124"/>
          <w:shd w:val="clear" w:color="auto" w:fill="FFFFFF"/>
        </w:rPr>
        <w:t>Trenčianska 55, 821 09 Bratislava</w:t>
      </w:r>
    </w:p>
    <w:p w14:paraId="00AA2E62" w14:textId="77777777" w:rsidR="00CB0846" w:rsidRDefault="00806F2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Spoločný slovník obstarávania (CPV): </w:t>
      </w:r>
    </w:p>
    <w:p w14:paraId="1BC20E84" w14:textId="77777777" w:rsidR="00CB0846" w:rsidRDefault="00806F22">
      <w:pPr>
        <w:spacing w:after="0" w:line="240" w:lineRule="auto"/>
        <w:rPr>
          <w:rFonts w:cs="Calibri"/>
        </w:rPr>
      </w:pPr>
      <w:r>
        <w:rPr>
          <w:rFonts w:cs="Calibri"/>
        </w:rPr>
        <w:t>71351000-3 – Geologické, geofyzikálne a iné vedecké prieskumné služby</w:t>
      </w:r>
    </w:p>
    <w:p w14:paraId="7EB3982C" w14:textId="77777777" w:rsidR="00CB0846" w:rsidRDefault="00806F22">
      <w:pPr>
        <w:spacing w:after="0" w:line="240" w:lineRule="auto"/>
      </w:pPr>
      <w:r>
        <w:rPr>
          <w:rFonts w:cs="Tahoma"/>
          <w:color w:val="333333"/>
          <w:shd w:val="clear" w:color="auto" w:fill="FFFFFF"/>
        </w:rPr>
        <w:t>71351500-8 – Pozemný prieskum</w:t>
      </w:r>
    </w:p>
    <w:p w14:paraId="4AE1BA7F" w14:textId="77777777" w:rsidR="00CB0846" w:rsidRDefault="00806F22">
      <w:pPr>
        <w:spacing w:after="0" w:line="240" w:lineRule="auto"/>
        <w:rPr>
          <w:rFonts w:eastAsia="Times New Roman" w:cs="Calibri"/>
          <w:lang w:eastAsia="sk-SK"/>
        </w:rPr>
      </w:pPr>
      <w:r>
        <w:rPr>
          <w:rFonts w:eastAsia="Times New Roman" w:cs="Calibri"/>
          <w:lang w:eastAsia="sk-SK"/>
        </w:rPr>
        <w:t>71351700-0 – Vedecký prieskum</w:t>
      </w:r>
    </w:p>
    <w:p w14:paraId="50BC6896" w14:textId="77777777" w:rsidR="00CB0846" w:rsidRDefault="00CB0846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="Calibri"/>
          <w:b/>
          <w:u w:val="single"/>
        </w:rPr>
      </w:pPr>
    </w:p>
    <w:p w14:paraId="67052326" w14:textId="77777777" w:rsidR="00CB0846" w:rsidRDefault="00806F22">
      <w:pPr>
        <w:pStyle w:val="Rub2"/>
        <w:numPr>
          <w:ilvl w:val="0"/>
          <w:numId w:val="1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Komplexnosť predmetu zákazky</w:t>
      </w:r>
    </w:p>
    <w:p w14:paraId="4B224EC8" w14:textId="77777777" w:rsidR="00CB0846" w:rsidRDefault="00806F22">
      <w:pPr>
        <w:pStyle w:val="Odsekzoznamu"/>
        <w:spacing w:after="0"/>
        <w:ind w:left="425" w:hanging="425"/>
        <w:jc w:val="both"/>
        <w:rPr>
          <w:rFonts w:eastAsia="Arial Narrow"/>
        </w:rPr>
      </w:pPr>
      <w:r>
        <w:rPr>
          <w:rFonts w:eastAsia="Arial Narrow"/>
        </w:rPr>
        <w:t>Predmet zákazky je rozdelený na 3 časti:</w:t>
      </w:r>
    </w:p>
    <w:p w14:paraId="7E3530A9" w14:textId="77777777" w:rsidR="00CB0846" w:rsidRDefault="00CB0846">
      <w:pPr>
        <w:pStyle w:val="Odsekzoznamu"/>
        <w:ind w:left="425"/>
        <w:jc w:val="both"/>
        <w:rPr>
          <w:rFonts w:eastAsia="Arial Narrow"/>
        </w:rPr>
      </w:pPr>
    </w:p>
    <w:p w14:paraId="5998B3B6" w14:textId="77777777" w:rsidR="00CB0846" w:rsidRDefault="00806F22">
      <w:pPr>
        <w:pStyle w:val="Odsekzoznamu"/>
        <w:numPr>
          <w:ilvl w:val="0"/>
          <w:numId w:val="4"/>
        </w:numPr>
        <w:spacing w:after="0"/>
        <w:jc w:val="both"/>
      </w:pPr>
      <w:r>
        <w:rPr>
          <w:rFonts w:eastAsia="Arial Narrow"/>
          <w:b/>
        </w:rPr>
        <w:t xml:space="preserve">Časť </w:t>
      </w:r>
      <w:r>
        <w:rPr>
          <w:rFonts w:eastAsia="Arial Narrow"/>
          <w:b/>
        </w:rPr>
        <w:t xml:space="preserve">predmetu zákazky s názvom: </w:t>
      </w:r>
      <w:r>
        <w:rPr>
          <w:rFonts w:eastAsia="Arial Narrow"/>
        </w:rPr>
        <w:t xml:space="preserve">Terénny prieskum krajinnej pokrývky a využívanie krajiny a odber pôdnych vzoriek na vybraných bodoch pre východné Slovensko – </w:t>
      </w:r>
      <w:r>
        <w:rPr>
          <w:rFonts w:eastAsia="Arial Narrow"/>
          <w:u w:val="single"/>
        </w:rPr>
        <w:t>Košický kraj</w:t>
      </w:r>
    </w:p>
    <w:p w14:paraId="523331BF" w14:textId="77777777" w:rsidR="00CB0846" w:rsidRDefault="00806F22">
      <w:pPr>
        <w:pStyle w:val="Odsekzoznamu"/>
        <w:numPr>
          <w:ilvl w:val="0"/>
          <w:numId w:val="3"/>
        </w:numPr>
        <w:spacing w:after="0"/>
        <w:jc w:val="both"/>
      </w:pPr>
      <w:r>
        <w:rPr>
          <w:rFonts w:eastAsia="Arial Narrow"/>
          <w:b/>
        </w:rPr>
        <w:t xml:space="preserve">Časť predmetu zákazky s názvom: </w:t>
      </w:r>
      <w:r>
        <w:rPr>
          <w:rFonts w:eastAsia="Arial Narrow"/>
        </w:rPr>
        <w:t>Terénny prieskum krajinnej pokrývky a využívanie krajiny a</w:t>
      </w:r>
      <w:r>
        <w:rPr>
          <w:rFonts w:eastAsia="Arial Narrow"/>
        </w:rPr>
        <w:t xml:space="preserve"> odber pôdnych vzoriek na vybraných bodoch pre stredné Slovensko – </w:t>
      </w:r>
      <w:r>
        <w:rPr>
          <w:rFonts w:eastAsia="Arial Narrow"/>
          <w:u w:val="single"/>
        </w:rPr>
        <w:t>Banskobystrický kraj</w:t>
      </w:r>
    </w:p>
    <w:p w14:paraId="1108440E" w14:textId="77777777" w:rsidR="00CB0846" w:rsidRDefault="00806F22">
      <w:pPr>
        <w:pStyle w:val="Odsekzoznamu"/>
        <w:numPr>
          <w:ilvl w:val="0"/>
          <w:numId w:val="3"/>
        </w:numPr>
        <w:spacing w:after="0"/>
        <w:jc w:val="both"/>
      </w:pPr>
      <w:r>
        <w:rPr>
          <w:rFonts w:eastAsia="Arial Narrow"/>
          <w:b/>
          <w:bCs/>
        </w:rPr>
        <w:t>Časť predmetu zákazky s názvom</w:t>
      </w:r>
      <w:r>
        <w:rPr>
          <w:rFonts w:eastAsia="Arial Narrow"/>
        </w:rPr>
        <w:t xml:space="preserve">: Terénny prieskum krajinnej pokrývky a využívanie krajiny a odber pôdnych vzoriek na vybraných bodoch pre západné Slovensko – </w:t>
      </w:r>
      <w:r>
        <w:rPr>
          <w:rFonts w:eastAsia="Arial Narrow"/>
          <w:u w:val="single"/>
        </w:rPr>
        <w:t xml:space="preserve">Nitriansky </w:t>
      </w:r>
      <w:r>
        <w:rPr>
          <w:rFonts w:eastAsia="Arial Narrow"/>
          <w:u w:val="single"/>
        </w:rPr>
        <w:t>a Trenčiansky kraj</w:t>
      </w:r>
    </w:p>
    <w:p w14:paraId="0527947F" w14:textId="77777777" w:rsidR="00CB0846" w:rsidRDefault="00CB0846">
      <w:pPr>
        <w:pStyle w:val="Odsekzoznamu"/>
        <w:spacing w:after="0"/>
        <w:jc w:val="both"/>
        <w:rPr>
          <w:rFonts w:eastAsia="Arial Narrow"/>
          <w:b/>
        </w:rPr>
      </w:pPr>
    </w:p>
    <w:p w14:paraId="5A788395" w14:textId="77777777" w:rsidR="00CB0846" w:rsidRDefault="00806F22">
      <w:pPr>
        <w:pStyle w:val="Odsekzoznamu"/>
        <w:spacing w:after="0"/>
        <w:ind w:hanging="578"/>
        <w:jc w:val="both"/>
        <w:rPr>
          <w:rFonts w:eastAsia="Arial Narrow"/>
          <w:b/>
        </w:rPr>
      </w:pPr>
      <w:r>
        <w:rPr>
          <w:rFonts w:eastAsia="Arial Narrow"/>
          <w:b/>
        </w:rPr>
        <w:t>Časť 1. : Terénny prieskum krajinnej pokrývky a využívanie krajiny a odber pôdnych vzoriek na vybraných bodoch pre VÝCHODNÉ SLOVENSKO – Košický kraj</w:t>
      </w:r>
    </w:p>
    <w:p w14:paraId="5C5CD4DA" w14:textId="77777777" w:rsidR="00CB0846" w:rsidRDefault="00806F22">
      <w:pPr>
        <w:pStyle w:val="Odsekzoznamu"/>
        <w:spacing w:after="0"/>
        <w:ind w:left="142"/>
        <w:jc w:val="both"/>
      </w:pPr>
      <w:r>
        <w:rPr>
          <w:rFonts w:cs="Calibri"/>
          <w:b/>
          <w:u w:val="single"/>
        </w:rPr>
        <w:t xml:space="preserve">Stručný opis zákazky:  </w:t>
      </w:r>
    </w:p>
    <w:p w14:paraId="705E9459" w14:textId="77777777" w:rsidR="00CB0846" w:rsidRDefault="00806F22">
      <w:pPr>
        <w:pStyle w:val="Bezriadkovania"/>
        <w:ind w:left="142"/>
        <w:jc w:val="both"/>
      </w:pPr>
      <w:r>
        <w:rPr>
          <w:rFonts w:eastAsia="Arial Narrow" w:cs="Calibri"/>
          <w:sz w:val="22"/>
          <w:szCs w:val="22"/>
        </w:rPr>
        <w:t xml:space="preserve">Predmetom zákazky je </w:t>
      </w:r>
      <w:r>
        <w:rPr>
          <w:rFonts w:cs="Calibri"/>
          <w:sz w:val="22"/>
          <w:szCs w:val="22"/>
        </w:rPr>
        <w:t>terénny prieskum krajinnej pokrývky a využ</w:t>
      </w:r>
      <w:r>
        <w:rPr>
          <w:rFonts w:cs="Calibri"/>
          <w:sz w:val="22"/>
          <w:szCs w:val="22"/>
        </w:rPr>
        <w:t>ívanie krajiny a odber pôdnych vzoriek na vybraných bodoch v nasledovnom rozsahu:</w:t>
      </w:r>
    </w:p>
    <w:p w14:paraId="776DFC69" w14:textId="77777777" w:rsidR="00CB0846" w:rsidRDefault="00806F22">
      <w:pPr>
        <w:pStyle w:val="Bezriadkovania"/>
        <w:ind w:left="14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terénny prieskum krajinnej pokrývky a využívanie krajiny na 420 bodoch/prieskumník na území východného Slovenska. Súčasťou prieskumu je aj odber pôdnych vzoriek na vybranýc</w:t>
      </w:r>
      <w:r>
        <w:rPr>
          <w:rFonts w:cs="Calibri"/>
          <w:sz w:val="22"/>
          <w:szCs w:val="22"/>
        </w:rPr>
        <w:t xml:space="preserve">h bodoch (cca </w:t>
      </w:r>
      <w:r>
        <w:rPr>
          <w:rFonts w:cs="Calibri"/>
          <w:sz w:val="22"/>
          <w:szCs w:val="22"/>
        </w:rPr>
        <w:lastRenderedPageBreak/>
        <w:t xml:space="preserve">150 bodov) spolu s hodnotením príslušných environmentálnych parametrov. Odberné body je potrebné navštíviť v teréne, vyznačiť a zamerať prostredníctvom GPS, odfotografovať podľa inštrukcií, zdokumentovať na základe pokynov aktuálnej metodiky </w:t>
      </w:r>
      <w:r>
        <w:rPr>
          <w:rFonts w:cs="Calibri"/>
          <w:sz w:val="22"/>
          <w:szCs w:val="22"/>
        </w:rPr>
        <w:t>a uložiť do nástroja na správu údajov (DMT) pomocou účelovej webovej aplikácie (na základe dokumentácie, do troch dní po teréne). Údaje sú kontrolované externými spoločnosťami, a preto je potrebné sledovať stav kontroly a v prípade vrátenia bodu tieto nedo</w:t>
      </w:r>
      <w:r>
        <w:rPr>
          <w:rFonts w:cs="Calibri"/>
          <w:sz w:val="22"/>
          <w:szCs w:val="22"/>
        </w:rPr>
        <w:t xml:space="preserve">statky odstrániť. </w:t>
      </w:r>
    </w:p>
    <w:p w14:paraId="51793F81" w14:textId="77777777" w:rsidR="00CB0846" w:rsidRDefault="00CB0846">
      <w:pPr>
        <w:pStyle w:val="Bezriadkovania"/>
        <w:ind w:left="142"/>
        <w:jc w:val="both"/>
        <w:rPr>
          <w:rFonts w:cs="Calibri"/>
          <w:sz w:val="22"/>
          <w:szCs w:val="22"/>
        </w:rPr>
      </w:pPr>
    </w:p>
    <w:p w14:paraId="33861F57" w14:textId="77777777" w:rsidR="00CB0846" w:rsidRDefault="00806F22">
      <w:pPr>
        <w:pStyle w:val="Odsekzoznamu"/>
        <w:spacing w:after="0"/>
        <w:ind w:hanging="578"/>
        <w:jc w:val="both"/>
        <w:rPr>
          <w:rFonts w:eastAsia="Arial Narrow"/>
          <w:b/>
        </w:rPr>
      </w:pPr>
      <w:r>
        <w:rPr>
          <w:rFonts w:eastAsia="Arial Narrow"/>
          <w:b/>
        </w:rPr>
        <w:t>Časť 2. : Terénny prieskum krajinnej pokrývky a využívanie krajiny a odber pôdnych vzoriek na vybraných bodoch pre STREDNÉ SLOVENSKO – Banskobystrický kraj</w:t>
      </w:r>
    </w:p>
    <w:p w14:paraId="3B6D2087" w14:textId="77777777" w:rsidR="00CB0846" w:rsidRDefault="00806F22">
      <w:pPr>
        <w:pStyle w:val="Odsekzoznamu"/>
        <w:spacing w:after="0"/>
        <w:ind w:left="142"/>
        <w:jc w:val="both"/>
      </w:pPr>
      <w:r>
        <w:rPr>
          <w:rFonts w:cs="Calibri"/>
          <w:b/>
          <w:u w:val="single"/>
        </w:rPr>
        <w:t xml:space="preserve">Stručný opis zákazky:  </w:t>
      </w:r>
    </w:p>
    <w:p w14:paraId="64859F4D" w14:textId="77777777" w:rsidR="00CB0846" w:rsidRDefault="00806F22">
      <w:pPr>
        <w:pStyle w:val="Bezriadkovania"/>
        <w:ind w:left="142"/>
        <w:jc w:val="both"/>
      </w:pPr>
      <w:r>
        <w:rPr>
          <w:rFonts w:eastAsia="Arial Narrow" w:cs="Calibri"/>
          <w:sz w:val="22"/>
          <w:szCs w:val="22"/>
        </w:rPr>
        <w:t xml:space="preserve">Predmetom zákazky je </w:t>
      </w:r>
      <w:r>
        <w:rPr>
          <w:rFonts w:cs="Calibri"/>
          <w:sz w:val="22"/>
          <w:szCs w:val="22"/>
        </w:rPr>
        <w:t>terénny prieskum krajinnej pokrývky</w:t>
      </w:r>
      <w:r>
        <w:rPr>
          <w:rFonts w:cs="Calibri"/>
          <w:sz w:val="22"/>
          <w:szCs w:val="22"/>
        </w:rPr>
        <w:t xml:space="preserve"> a využívanie krajiny a odber pôdnych vzoriek na vybraných bodoch v nasledovnom rozsahu:</w:t>
      </w:r>
    </w:p>
    <w:p w14:paraId="753D3904" w14:textId="77777777" w:rsidR="00CB0846" w:rsidRDefault="00806F22">
      <w:pPr>
        <w:pStyle w:val="Bezriadkovania"/>
        <w:ind w:left="14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terénny prieskum krajinnej pokrývky a využívanie krajiny na 420 bodoch/prieskumník na území stredného Slovenska. Súčasťou prieskumu je aj odber pôdnych vzoriek na vy</w:t>
      </w:r>
      <w:r>
        <w:rPr>
          <w:rFonts w:cs="Calibri"/>
          <w:sz w:val="22"/>
          <w:szCs w:val="22"/>
        </w:rPr>
        <w:t>braných bodoch (cca 150 bodov) spolu s hodnotením príslušných environmentálnych parametrov. Odberné body je potrebné navštíviť v teréne, vyznačiť a zamerať prostredníctvom GPS, odfotografovať podľa inštrukcií, zdokumentovať na základe pokynov aktuálnej met</w:t>
      </w:r>
      <w:r>
        <w:rPr>
          <w:rFonts w:cs="Calibri"/>
          <w:sz w:val="22"/>
          <w:szCs w:val="22"/>
        </w:rPr>
        <w:t>odiky a uložiť do nástroja na správu údajov (DMT) pomocou účelovej webovej aplikácie (na základe dokumentácie, do troch dní po teréne). Údaje sú kontrolované externými spoločnosťami, a preto je potrebné sledovať stav kontroly a v prípade vrátenia bodu tiet</w:t>
      </w:r>
      <w:r>
        <w:rPr>
          <w:rFonts w:cs="Calibri"/>
          <w:sz w:val="22"/>
          <w:szCs w:val="22"/>
        </w:rPr>
        <w:t xml:space="preserve">o nedostatky odstrániť. </w:t>
      </w:r>
    </w:p>
    <w:p w14:paraId="48C14BCF" w14:textId="77777777" w:rsidR="00CB0846" w:rsidRDefault="00CB0846">
      <w:pPr>
        <w:pStyle w:val="Bezriadkovania"/>
        <w:ind w:left="142"/>
        <w:jc w:val="both"/>
        <w:rPr>
          <w:rFonts w:cs="Calibri"/>
          <w:sz w:val="22"/>
          <w:szCs w:val="22"/>
        </w:rPr>
      </w:pPr>
    </w:p>
    <w:p w14:paraId="3A8619B1" w14:textId="77777777" w:rsidR="00CB0846" w:rsidRDefault="00806F22">
      <w:pPr>
        <w:pStyle w:val="Odsekzoznamu"/>
        <w:spacing w:after="0"/>
        <w:ind w:hanging="578"/>
        <w:jc w:val="both"/>
        <w:rPr>
          <w:rFonts w:eastAsia="Arial Narrow"/>
          <w:b/>
        </w:rPr>
      </w:pPr>
      <w:r>
        <w:rPr>
          <w:rFonts w:eastAsia="Arial Narrow"/>
          <w:b/>
        </w:rPr>
        <w:t>Časť 3.: Terénny prieskum krajinnej pokrývky a využívanie krajiny a odber pôdnych vzoriek na vybraných bodoch pre ZÁPADNÉ SLOVENSKO – Nitriansky a Trenčiansky kraj</w:t>
      </w:r>
    </w:p>
    <w:p w14:paraId="45947ECE" w14:textId="77777777" w:rsidR="00CB0846" w:rsidRDefault="00806F22">
      <w:pPr>
        <w:pStyle w:val="Odsekzoznamu"/>
        <w:spacing w:after="0"/>
        <w:ind w:left="142"/>
        <w:jc w:val="both"/>
      </w:pPr>
      <w:r>
        <w:rPr>
          <w:rFonts w:cs="Calibri"/>
          <w:b/>
          <w:u w:val="single"/>
        </w:rPr>
        <w:t xml:space="preserve">Stručný opis zákazky: </w:t>
      </w:r>
    </w:p>
    <w:p w14:paraId="6CD18711" w14:textId="77777777" w:rsidR="00CB0846" w:rsidRDefault="00806F22">
      <w:pPr>
        <w:pStyle w:val="Bezriadkovania"/>
        <w:ind w:left="142"/>
        <w:jc w:val="both"/>
      </w:pPr>
      <w:r>
        <w:rPr>
          <w:rFonts w:eastAsia="Arial Narrow" w:cs="Calibri"/>
          <w:sz w:val="22"/>
          <w:szCs w:val="22"/>
        </w:rPr>
        <w:t xml:space="preserve">Predmetom zákazky je </w:t>
      </w:r>
      <w:r>
        <w:rPr>
          <w:rFonts w:cs="Calibri"/>
          <w:sz w:val="22"/>
          <w:szCs w:val="22"/>
        </w:rPr>
        <w:t>terénny prieskum kraji</w:t>
      </w:r>
      <w:r>
        <w:rPr>
          <w:rFonts w:cs="Calibri"/>
          <w:sz w:val="22"/>
          <w:szCs w:val="22"/>
        </w:rPr>
        <w:t>nnej pokrývky a využívanie krajiny a odber pôdnych vzoriek na vybraných bodoch v nasledovnom rozsahu:</w:t>
      </w:r>
    </w:p>
    <w:p w14:paraId="3D377609" w14:textId="77777777" w:rsidR="00CB0846" w:rsidRDefault="00806F22">
      <w:pPr>
        <w:pStyle w:val="Bezriadkovania"/>
        <w:ind w:left="14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- terénny prieskum krajinnej pokrývky a využívanie krajiny na 420 bodoch/prieskumník na území západného Slovenska. Súčasťou prieskumu je aj odber </w:t>
      </w:r>
      <w:r>
        <w:rPr>
          <w:rFonts w:cs="Calibri"/>
          <w:sz w:val="22"/>
          <w:szCs w:val="22"/>
        </w:rPr>
        <w:t xml:space="preserve">pôdnych vzoriek na vybraných bodoch (cca 150 bodov) spolu s hodnotením príslušných environmentálnych parametrov. Odberné body je potrebné navštíviť v teréne, vyznačiť a zamerať prostredníctvom GPS, odfotografovať podľa inštrukcií, zdokumentovať na základe </w:t>
      </w:r>
      <w:r>
        <w:rPr>
          <w:rFonts w:cs="Calibri"/>
          <w:sz w:val="22"/>
          <w:szCs w:val="22"/>
        </w:rPr>
        <w:t>pokynov aktuálnej metodiky a uložiť do nástroja na správu údajov (DMT) pomocou účelovej webovej aplikácie (na základe dokumentácie, do troch dní po teréne). Údaje sú kontrolované externými spoločnosťami, a preto je potrebné sledovať stav kontroly a v prípa</w:t>
      </w:r>
      <w:r>
        <w:rPr>
          <w:rFonts w:cs="Calibri"/>
          <w:sz w:val="22"/>
          <w:szCs w:val="22"/>
        </w:rPr>
        <w:t xml:space="preserve">de vrátenia bodu tieto nedostatky odstrániť. </w:t>
      </w:r>
    </w:p>
    <w:p w14:paraId="13B80F9D" w14:textId="77777777" w:rsidR="00CB0846" w:rsidRDefault="00CB0846">
      <w:pPr>
        <w:pStyle w:val="Bezriadkovania"/>
        <w:ind w:left="142"/>
        <w:jc w:val="both"/>
        <w:rPr>
          <w:rFonts w:cs="Calibri"/>
          <w:sz w:val="22"/>
          <w:szCs w:val="22"/>
        </w:rPr>
      </w:pPr>
    </w:p>
    <w:p w14:paraId="173BB36F" w14:textId="77777777" w:rsidR="00CB0846" w:rsidRDefault="00806F22">
      <w:pPr>
        <w:pStyle w:val="Bezriadkovania"/>
        <w:ind w:left="14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Jedná sa o terénne prieskumy v zmysle aktuálnej metodiky, ktorá bude odovzdaná počas vstupného školenia, v týždni od 4. apríla do 8. apríla 2022</w:t>
      </w:r>
    </w:p>
    <w:p w14:paraId="685F620B" w14:textId="77777777" w:rsidR="00CB0846" w:rsidRDefault="00CB0846">
      <w:pPr>
        <w:pStyle w:val="Bezriadkovania"/>
        <w:ind w:left="142"/>
        <w:jc w:val="both"/>
        <w:rPr>
          <w:rFonts w:cs="Calibri"/>
          <w:sz w:val="22"/>
          <w:szCs w:val="22"/>
        </w:rPr>
      </w:pPr>
    </w:p>
    <w:p w14:paraId="2E412D18" w14:textId="77777777" w:rsidR="00CB0846" w:rsidRDefault="00806F22">
      <w:pPr>
        <w:pStyle w:val="Odsekzoznamu"/>
        <w:autoSpaceDE w:val="0"/>
        <w:spacing w:after="0"/>
        <w:ind w:left="142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IV. Požiadavky na uchádzača na terénny prieskum: </w:t>
      </w:r>
    </w:p>
    <w:p w14:paraId="156BB72E" w14:textId="77777777" w:rsidR="00CB0846" w:rsidRDefault="00806F22">
      <w:pPr>
        <w:pStyle w:val="Bezriadkovania"/>
        <w:numPr>
          <w:ilvl w:val="0"/>
          <w:numId w:val="6"/>
        </w:numPr>
        <w:ind w:left="426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Znalosť miestneho jazyka, diplom minimálne 1. stupňa vysokoškolského vzdelávania (bakalár, alebo ekvivalent) so vzdelaním v geografii alebo environmentálnych vedách, biológií alebo poľnohospodárstve, lesníctve alebo v inej súvisiacej oblasti, vrátane praco</w:t>
      </w:r>
      <w:r>
        <w:rPr>
          <w:rFonts w:cs="Calibri"/>
          <w:sz w:val="22"/>
          <w:szCs w:val="22"/>
        </w:rPr>
        <w:t>vných skúseností v teréne a ak je to špecificky spojené s pôdnym krytom a využívaním pôdy – môže kompenzovať nedostatok špecifického vzdelávania v spomínaných témach</w:t>
      </w:r>
    </w:p>
    <w:p w14:paraId="605F21CC" w14:textId="77777777" w:rsidR="00CB0846" w:rsidRDefault="00CB0846">
      <w:pPr>
        <w:pStyle w:val="Bezriadkovania"/>
        <w:ind w:left="426"/>
        <w:jc w:val="both"/>
        <w:rPr>
          <w:rFonts w:cs="Calibri"/>
          <w:sz w:val="22"/>
          <w:szCs w:val="22"/>
        </w:rPr>
      </w:pPr>
    </w:p>
    <w:p w14:paraId="3CA070E4" w14:textId="77777777" w:rsidR="00CB0846" w:rsidRDefault="00806F22">
      <w:pPr>
        <w:pStyle w:val="Bezriadkovania"/>
        <w:numPr>
          <w:ilvl w:val="0"/>
          <w:numId w:val="5"/>
        </w:numPr>
        <w:ind w:left="426" w:hanging="295"/>
        <w:jc w:val="both"/>
      </w:pPr>
      <w:r>
        <w:rPr>
          <w:rFonts w:cs="Calibri"/>
          <w:sz w:val="22"/>
          <w:szCs w:val="22"/>
        </w:rPr>
        <w:t xml:space="preserve"> Prieskumníci musia mať správnu spôsobilosť využívať zariadenia na prieskum podľa častí „</w:t>
      </w:r>
      <w:r>
        <w:rPr>
          <w:rFonts w:cs="Calibri"/>
          <w:sz w:val="22"/>
          <w:szCs w:val="22"/>
        </w:rPr>
        <w:t>Príprava materiálu pre terénny prieskum“. Táto kvalifikácia je hodnotená počas tréningu, pričom  požadovaný materiál zahŕňa: riadenie vlastného osobného automobilu/motocykla (vhodný do terénu, zvýšený podvozok, prípadne 4x4), notebook (PC) s inštaláciou LU</w:t>
      </w:r>
      <w:r>
        <w:rPr>
          <w:rFonts w:cs="Calibri"/>
          <w:sz w:val="22"/>
          <w:szCs w:val="22"/>
        </w:rPr>
        <w:t>CAS DMT 2022, mobilný telefón, manuálne GPS (navigačné zariadenie umožňuje lokalizáciu bodu, umožňuje uchovávať a exportovať nielen body, ale tiež denné sledovanie trate prieskumníka, nakoľko táto informácia sa využije pre ciele kontroly kvality), digitáln</w:t>
      </w:r>
      <w:r>
        <w:rPr>
          <w:rFonts w:cs="Calibri"/>
          <w:sz w:val="22"/>
          <w:szCs w:val="22"/>
        </w:rPr>
        <w:t xml:space="preserve">y fotoaparát (vrátane pamäťových médií a USB kľúčov, </w:t>
      </w:r>
      <w:r>
        <w:rPr>
          <w:rFonts w:cs="Calibri"/>
          <w:sz w:val="22"/>
          <w:szCs w:val="22"/>
        </w:rPr>
        <w:lastRenderedPageBreak/>
        <w:t>náhradných batérií, 12V nabíjačky), mobilný telefón (pre Android 9 a vyššie je vyvíjaná aplikácia pre automatizovaný zber údajov), magnetický kompas, ceruzka alebo vode odolné pero, batoh, bezpečnostné z</w:t>
      </w:r>
      <w:r>
        <w:rPr>
          <w:rFonts w:cs="Calibri"/>
          <w:sz w:val="22"/>
          <w:szCs w:val="22"/>
        </w:rPr>
        <w:t xml:space="preserve">ariadenie (napr. lekárnička, reflexný poťah, svietidlo, píšťalka, repelent, atď.), navigátor vozidla s licencovanými mapami skúmaného územia, -cestné mapy pre efektívne plánovanie cesty. </w:t>
      </w:r>
      <w:r>
        <w:rPr>
          <w:rFonts w:cs="Calibri"/>
          <w:sz w:val="22"/>
          <w:szCs w:val="22"/>
          <w:lang w:val="en-US"/>
        </w:rPr>
        <w:t>Manu</w:t>
      </w:r>
      <w:r>
        <w:rPr>
          <w:rFonts w:cs="Calibri"/>
          <w:sz w:val="22"/>
          <w:szCs w:val="22"/>
        </w:rPr>
        <w:t>á</w:t>
      </w:r>
      <w:proofErr w:type="spellStart"/>
      <w:r>
        <w:rPr>
          <w:rFonts w:cs="Calibri"/>
          <w:sz w:val="22"/>
          <w:szCs w:val="22"/>
          <w:lang w:val="en-US"/>
        </w:rPr>
        <w:t>lne</w:t>
      </w:r>
      <w:proofErr w:type="spellEnd"/>
      <w:r>
        <w:rPr>
          <w:rFonts w:cs="Calibri"/>
          <w:sz w:val="22"/>
          <w:szCs w:val="22"/>
          <w:lang w:val="en-US"/>
        </w:rPr>
        <w:t xml:space="preserve"> GPS, </w:t>
      </w:r>
      <w:proofErr w:type="spellStart"/>
      <w:r>
        <w:rPr>
          <w:rFonts w:cs="Calibri"/>
          <w:sz w:val="22"/>
          <w:szCs w:val="22"/>
          <w:lang w:val="en-US"/>
        </w:rPr>
        <w:t>digitálny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fotoaparát</w:t>
      </w:r>
      <w:proofErr w:type="spellEnd"/>
      <w:r>
        <w:rPr>
          <w:rFonts w:cs="Calibri"/>
          <w:sz w:val="22"/>
          <w:szCs w:val="22"/>
          <w:lang w:val="en-US"/>
        </w:rPr>
        <w:t xml:space="preserve"> a </w:t>
      </w:r>
      <w:proofErr w:type="spellStart"/>
      <w:r>
        <w:rPr>
          <w:rFonts w:cs="Calibri"/>
          <w:sz w:val="22"/>
          <w:szCs w:val="22"/>
          <w:lang w:val="en-US"/>
        </w:rPr>
        <w:t>navigátor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vozidla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môžu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byť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zabez</w:t>
      </w:r>
      <w:r>
        <w:rPr>
          <w:rFonts w:cs="Calibri"/>
          <w:sz w:val="22"/>
          <w:szCs w:val="22"/>
          <w:lang w:val="en-US"/>
        </w:rPr>
        <w:t>pečené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formou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mobilného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telefónu</w:t>
      </w:r>
      <w:proofErr w:type="spellEnd"/>
      <w:r>
        <w:rPr>
          <w:rFonts w:cs="Calibri"/>
          <w:sz w:val="22"/>
          <w:szCs w:val="22"/>
          <w:lang w:val="en-US"/>
        </w:rPr>
        <w:t>.</w:t>
      </w:r>
    </w:p>
    <w:p w14:paraId="7217B63D" w14:textId="77777777" w:rsidR="00CB0846" w:rsidRDefault="00CB0846">
      <w:pPr>
        <w:pStyle w:val="Odsekzoznamu"/>
        <w:autoSpaceDE w:val="0"/>
        <w:spacing w:after="0"/>
        <w:ind w:left="0"/>
        <w:jc w:val="both"/>
        <w:rPr>
          <w:rFonts w:cs="Calibri"/>
          <w:b/>
          <w:i/>
        </w:rPr>
      </w:pPr>
    </w:p>
    <w:p w14:paraId="12B73315" w14:textId="77777777" w:rsidR="00CB0846" w:rsidRDefault="00806F22">
      <w:pPr>
        <w:pStyle w:val="Rub2"/>
        <w:numPr>
          <w:ilvl w:val="0"/>
          <w:numId w:val="7"/>
        </w:numPr>
        <w:tabs>
          <w:tab w:val="clear" w:pos="709"/>
          <w:tab w:val="left" w:pos="0"/>
        </w:tabs>
        <w:ind w:left="426" w:right="-595" w:hanging="437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Podmienky týkajúce sa zmluvy/objednávky</w:t>
      </w:r>
    </w:p>
    <w:p w14:paraId="192F55EB" w14:textId="77777777" w:rsidR="00CB0846" w:rsidRDefault="00806F22">
      <w:pPr>
        <w:pStyle w:val="Standard"/>
        <w:jc w:val="both"/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Výsledkom zadávania tejto zákazky bude uzavretie zmluvy o spolupráci resp. príkaznej zmluvy na každú časť predmetu zákazky osobitne na dobu určitú od 04.04.2022 – 31.12.2022</w:t>
      </w:r>
    </w:p>
    <w:p w14:paraId="47FFCF12" w14:textId="77777777" w:rsidR="00CB0846" w:rsidRDefault="00CB0846">
      <w:pPr>
        <w:pStyle w:val="Standard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3BB7AFF2" w14:textId="77777777" w:rsidR="00CB0846" w:rsidRDefault="00806F22">
      <w:pPr>
        <w:pStyle w:val="Rub2"/>
        <w:numPr>
          <w:ilvl w:val="0"/>
          <w:numId w:val="7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bookmarkStart w:id="2" w:name="_Toc383801003"/>
      <w:bookmarkStart w:id="3" w:name="_Toc383812029"/>
      <w:r>
        <w:rPr>
          <w:rFonts w:ascii="Calibri" w:hAnsi="Calibri" w:cs="Calibri"/>
          <w:sz w:val="22"/>
          <w:szCs w:val="22"/>
          <w:lang w:val="sk-SK"/>
        </w:rPr>
        <w:t>Miesto</w:t>
      </w:r>
      <w:r>
        <w:rPr>
          <w:rFonts w:ascii="Calibri" w:hAnsi="Calibri" w:cs="Calibri"/>
          <w:sz w:val="22"/>
          <w:szCs w:val="22"/>
          <w:lang w:val="sk-SK"/>
        </w:rPr>
        <w:t xml:space="preserve">, termín </w:t>
      </w:r>
      <w:bookmarkEnd w:id="2"/>
      <w:bookmarkEnd w:id="3"/>
      <w:r>
        <w:rPr>
          <w:rFonts w:ascii="Calibri" w:hAnsi="Calibri" w:cs="Calibri"/>
          <w:sz w:val="22"/>
          <w:szCs w:val="22"/>
          <w:lang w:val="sk-SK"/>
        </w:rPr>
        <w:t>a podmienky plnenia zmluvy/objednávky</w:t>
      </w:r>
    </w:p>
    <w:p w14:paraId="10E5988E" w14:textId="77777777" w:rsidR="00CB0846" w:rsidRDefault="00806F22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rPr>
          <w:rFonts w:cs="Calibri"/>
          <w:bCs/>
        </w:rPr>
        <w:t xml:space="preserve">Miesto dodania predmetu zákazky: </w:t>
      </w:r>
      <w:r>
        <w:rPr>
          <w:rFonts w:cs="Calibri"/>
          <w:iCs/>
        </w:rPr>
        <w:t xml:space="preserve">Národné poľnohospodárske a potravinárske centrum- </w:t>
      </w:r>
      <w:r>
        <w:rPr>
          <w:rFonts w:cs="Calibri"/>
        </w:rPr>
        <w:t xml:space="preserve">Výskumný ústav pôdoznalectva a ochrany pôdy, </w:t>
      </w:r>
      <w:r>
        <w:rPr>
          <w:rFonts w:cs="Calibri"/>
          <w:color w:val="202124"/>
          <w:shd w:val="clear" w:color="auto" w:fill="FFFFFF"/>
        </w:rPr>
        <w:t>Trenčianska 55, 821 09 Bratislava</w:t>
      </w:r>
    </w:p>
    <w:p w14:paraId="531A378E" w14:textId="77777777" w:rsidR="00CB0846" w:rsidRDefault="00CB0846">
      <w:pPr>
        <w:pStyle w:val="Odsekzoznamu"/>
        <w:spacing w:after="0"/>
        <w:ind w:left="0"/>
        <w:jc w:val="both"/>
        <w:rPr>
          <w:rFonts w:cs="Calibri"/>
        </w:rPr>
      </w:pPr>
    </w:p>
    <w:p w14:paraId="2FD236BA" w14:textId="77777777" w:rsidR="00CB0846" w:rsidRDefault="00806F22">
      <w:pPr>
        <w:pStyle w:val="Odsekzoznamu"/>
        <w:numPr>
          <w:ilvl w:val="0"/>
          <w:numId w:val="8"/>
        </w:numPr>
        <w:spacing w:after="0"/>
        <w:ind w:left="0" w:firstLine="0"/>
        <w:jc w:val="both"/>
      </w:pPr>
      <w:r>
        <w:rPr>
          <w:rFonts w:cs="Calibri"/>
          <w:color w:val="202124"/>
          <w:shd w:val="clear" w:color="auto" w:fill="FFFFFF"/>
        </w:rPr>
        <w:t xml:space="preserve">Lehota plnenia:  </w:t>
      </w:r>
      <w:r>
        <w:rPr>
          <w:rFonts w:cs="Calibri"/>
        </w:rPr>
        <w:t xml:space="preserve">Terénne práce je </w:t>
      </w:r>
      <w:r>
        <w:rPr>
          <w:rFonts w:cs="Calibri"/>
        </w:rPr>
        <w:t>potrebné uskutočniť priebežne v </w:t>
      </w:r>
      <w:proofErr w:type="spellStart"/>
      <w:r>
        <w:rPr>
          <w:rFonts w:cs="Calibri"/>
        </w:rPr>
        <w:t>obdobi</w:t>
      </w:r>
      <w:proofErr w:type="spellEnd"/>
      <w:r>
        <w:rPr>
          <w:rFonts w:cs="Calibri"/>
        </w:rPr>
        <w:t xml:space="preserve"> od 04/2022 do 09/2022. Priebežné plnenie a postup v prieskume je kontrolované a dokumentované pomocou týždenných reportov obsahujúcich základné štatistické údaje o počte preskúmaných bodov a úrovni ich kontroly/prijat</w:t>
      </w:r>
      <w:r>
        <w:rPr>
          <w:rFonts w:cs="Calibri"/>
        </w:rPr>
        <w:t xml:space="preserve">ie kontrolnými úrovňami zasielaných do </w:t>
      </w:r>
      <w:proofErr w:type="spellStart"/>
      <w:r>
        <w:rPr>
          <w:rFonts w:cs="Calibri"/>
        </w:rPr>
        <w:t>Eurostatu</w:t>
      </w:r>
      <w:proofErr w:type="spellEnd"/>
      <w:r>
        <w:rPr>
          <w:rFonts w:cs="Calibri"/>
        </w:rPr>
        <w:t>.</w:t>
      </w:r>
    </w:p>
    <w:p w14:paraId="2E8A45E1" w14:textId="77777777" w:rsidR="00CB0846" w:rsidRDefault="00CB0846">
      <w:pPr>
        <w:pStyle w:val="Odsekzoznamu"/>
        <w:autoSpaceDE w:val="0"/>
        <w:spacing w:after="0"/>
        <w:ind w:left="0"/>
        <w:jc w:val="both"/>
        <w:rPr>
          <w:rFonts w:cs="Calibri"/>
          <w:b/>
          <w:i/>
          <w:caps/>
        </w:rPr>
      </w:pPr>
    </w:p>
    <w:p w14:paraId="09A78715" w14:textId="77777777" w:rsidR="00CB0846" w:rsidRDefault="00806F22">
      <w:pPr>
        <w:pStyle w:val="Rub2"/>
        <w:numPr>
          <w:ilvl w:val="0"/>
          <w:numId w:val="7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Obhliadka</w:t>
      </w:r>
    </w:p>
    <w:p w14:paraId="7AF5E8E6" w14:textId="77777777" w:rsidR="00CB0846" w:rsidRDefault="00806F22">
      <w:pPr>
        <w:pStyle w:val="Odsekzoznamu"/>
        <w:autoSpaceDE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t>Obhliadka miesta plnenia predmetu zákazky nie je potrebná</w:t>
      </w:r>
    </w:p>
    <w:p w14:paraId="46F4A934" w14:textId="77777777" w:rsidR="00CB0846" w:rsidRDefault="00CB0846">
      <w:pPr>
        <w:pStyle w:val="Odsekzoznamu"/>
        <w:autoSpaceDE w:val="0"/>
        <w:spacing w:after="0"/>
        <w:ind w:left="0"/>
        <w:jc w:val="both"/>
        <w:rPr>
          <w:rFonts w:eastAsia="Times New Roman" w:cs="Calibri"/>
          <w:lang w:eastAsia="sk-SK"/>
        </w:rPr>
      </w:pPr>
    </w:p>
    <w:p w14:paraId="330C0E3A" w14:textId="77777777" w:rsidR="00CB0846" w:rsidRDefault="00806F22">
      <w:pPr>
        <w:pStyle w:val="Rub2"/>
        <w:numPr>
          <w:ilvl w:val="0"/>
          <w:numId w:val="7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bookmarkStart w:id="4" w:name="_Toc383801012"/>
      <w:bookmarkStart w:id="5" w:name="_Toc383812038"/>
      <w:r>
        <w:rPr>
          <w:rFonts w:ascii="Calibri" w:hAnsi="Calibri" w:cs="Calibri"/>
          <w:sz w:val="22"/>
          <w:szCs w:val="22"/>
          <w:lang w:val="sk-SK"/>
        </w:rPr>
        <w:t xml:space="preserve">Cena  </w:t>
      </w:r>
      <w:bookmarkEnd w:id="4"/>
      <w:bookmarkEnd w:id="5"/>
    </w:p>
    <w:p w14:paraId="708A94D8" w14:textId="77777777" w:rsidR="00CB0846" w:rsidRDefault="00806F22">
      <w:pPr>
        <w:pStyle w:val="Odsekzoznamu"/>
        <w:numPr>
          <w:ilvl w:val="0"/>
          <w:numId w:val="11"/>
        </w:numPr>
        <w:autoSpaceDE w:val="0"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ak je uchádzač platiteľom dane z pridanej hodnoty (ďalej len „DPH"), navrhovanú zmluvnú cenu uvedie v zložení:</w:t>
      </w:r>
    </w:p>
    <w:p w14:paraId="0F7D1124" w14:textId="77777777" w:rsidR="00CB0846" w:rsidRDefault="00806F22">
      <w:pPr>
        <w:pStyle w:val="Nadpis2"/>
        <w:keepLines w:val="0"/>
        <w:numPr>
          <w:ilvl w:val="0"/>
          <w:numId w:val="12"/>
        </w:numPr>
        <w:spacing w:before="0" w:line="240" w:lineRule="auto"/>
        <w:jc w:val="both"/>
      </w:pPr>
      <w:r>
        <w:rPr>
          <w:rFonts w:ascii="Calibri" w:hAnsi="Calibri" w:cs="Calibri"/>
          <w:color w:val="auto"/>
          <w:sz w:val="22"/>
          <w:szCs w:val="22"/>
        </w:rPr>
        <w:t>navrhovaná zmluvná cena v EUR bez DPH,</w:t>
      </w:r>
    </w:p>
    <w:p w14:paraId="4C07507E" w14:textId="77777777" w:rsidR="00CB0846" w:rsidRDefault="00806F22">
      <w:pPr>
        <w:pStyle w:val="Nadpis2"/>
        <w:keepLines w:val="0"/>
        <w:numPr>
          <w:ilvl w:val="0"/>
          <w:numId w:val="12"/>
        </w:numPr>
        <w:spacing w:before="0" w:line="240" w:lineRule="auto"/>
        <w:jc w:val="both"/>
      </w:pPr>
      <w:r>
        <w:rPr>
          <w:rFonts w:ascii="Calibri" w:hAnsi="Calibri" w:cs="Calibri"/>
          <w:color w:val="auto"/>
          <w:sz w:val="22"/>
          <w:szCs w:val="22"/>
        </w:rPr>
        <w:t>sadzba DPH a výška DPH,</w:t>
      </w:r>
    </w:p>
    <w:p w14:paraId="4FA7D760" w14:textId="77777777" w:rsidR="00CB0846" w:rsidRDefault="00806F22">
      <w:pPr>
        <w:pStyle w:val="Odsekzoznamu"/>
        <w:numPr>
          <w:ilvl w:val="0"/>
          <w:numId w:val="13"/>
        </w:numPr>
        <w:spacing w:after="0"/>
        <w:jc w:val="both"/>
      </w:pPr>
      <w:r>
        <w:rPr>
          <w:rFonts w:cs="Calibri"/>
        </w:rPr>
        <w:t>navrhovaná zmluvná cena v EUR vrátane DPH;</w:t>
      </w:r>
    </w:p>
    <w:p w14:paraId="74FE6366" w14:textId="77777777" w:rsidR="00CB0846" w:rsidRDefault="00806F22">
      <w:pPr>
        <w:pStyle w:val="Odsekzoznamu"/>
        <w:numPr>
          <w:ilvl w:val="0"/>
          <w:numId w:val="10"/>
        </w:numPr>
        <w:autoSpaceDE w:val="0"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ak uchádzač nie je platiteľom DPH, uvedie navrhovanú zmluvnú cenu v EUR celkom. Na skutočnosť, že nie je platiteľom DPH, upozorní v ponuke;</w:t>
      </w:r>
    </w:p>
    <w:p w14:paraId="5E3844FA" w14:textId="77777777" w:rsidR="00CB0846" w:rsidRDefault="00806F22">
      <w:pPr>
        <w:pStyle w:val="Odsekzoznamu"/>
        <w:numPr>
          <w:ilvl w:val="0"/>
          <w:numId w:val="10"/>
        </w:numPr>
        <w:autoSpaceDE w:val="0"/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uchádzač u</w:t>
      </w:r>
      <w:r>
        <w:rPr>
          <w:rFonts w:cs="Calibri"/>
        </w:rPr>
        <w:t>vedie navrhovanú cenu vyjadrenú v mene EUR v Prílohe č.1 tejto Výzvy cenu celkovú a nemennú, ktorá bude zahŕňať všetky náklady spojené s plnením celého predmetu zákazky.</w:t>
      </w:r>
    </w:p>
    <w:p w14:paraId="2FBB0DA7" w14:textId="77777777" w:rsidR="00CB0846" w:rsidRDefault="00CB0846">
      <w:pPr>
        <w:pStyle w:val="Odsekzoznamu"/>
        <w:autoSpaceDE w:val="0"/>
        <w:spacing w:after="0"/>
        <w:ind w:left="284"/>
        <w:jc w:val="both"/>
        <w:rPr>
          <w:rFonts w:cs="Calibri"/>
        </w:rPr>
      </w:pPr>
    </w:p>
    <w:p w14:paraId="3607898C" w14:textId="77777777" w:rsidR="00CB0846" w:rsidRDefault="00806F22">
      <w:pPr>
        <w:spacing w:after="0" w:line="240" w:lineRule="auto"/>
        <w:jc w:val="both"/>
      </w:pPr>
      <w:r>
        <w:rPr>
          <w:rFonts w:cs="Calibri"/>
          <w:b/>
        </w:rPr>
        <w:t xml:space="preserve">Do ceny je nevyhnutné započítať všetky náklady súvisiace s plnením predmetu </w:t>
      </w:r>
      <w:r>
        <w:rPr>
          <w:rFonts w:cs="Calibri"/>
          <w:b/>
        </w:rPr>
        <w:t>zákazky</w:t>
      </w:r>
    </w:p>
    <w:p w14:paraId="5A349D72" w14:textId="77777777" w:rsidR="00CB0846" w:rsidRDefault="00CB0846">
      <w:pPr>
        <w:spacing w:after="0" w:line="240" w:lineRule="auto"/>
        <w:jc w:val="both"/>
        <w:rPr>
          <w:rFonts w:cs="Calibri"/>
        </w:rPr>
      </w:pPr>
    </w:p>
    <w:p w14:paraId="2F88F33C" w14:textId="77777777" w:rsidR="00CB0846" w:rsidRDefault="00806F22">
      <w:pPr>
        <w:pStyle w:val="Rub2"/>
        <w:numPr>
          <w:ilvl w:val="0"/>
          <w:numId w:val="7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Zdroj finančných prostriedkov</w:t>
      </w:r>
    </w:p>
    <w:p w14:paraId="33E80FF3" w14:textId="77777777" w:rsidR="00CB0846" w:rsidRDefault="00806F22">
      <w:pPr>
        <w:pStyle w:val="Odsekzoznamu"/>
        <w:spacing w:after="0"/>
        <w:ind w:left="0"/>
        <w:jc w:val="both"/>
        <w:rPr>
          <w:rFonts w:eastAsia="Arial Narrow" w:cs="Calibri"/>
        </w:rPr>
      </w:pPr>
      <w:r>
        <w:rPr>
          <w:rFonts w:eastAsia="Arial Narrow" w:cs="Calibri"/>
        </w:rPr>
        <w:t>Predmet zákazky bude  financovaný z rozpočtu verejného obstarávateľa formou bezhotovostného platobného styku.</w:t>
      </w:r>
    </w:p>
    <w:p w14:paraId="68B8BE3B" w14:textId="77777777" w:rsidR="00CB0846" w:rsidRDefault="00806F22">
      <w:pPr>
        <w:pStyle w:val="Odsekzoznamu"/>
        <w:spacing w:after="0"/>
        <w:ind w:left="0"/>
        <w:jc w:val="both"/>
        <w:rPr>
          <w:rFonts w:eastAsia="Arial Narrow" w:cs="Calibri"/>
        </w:rPr>
      </w:pPr>
      <w:r>
        <w:rPr>
          <w:rFonts w:eastAsia="Arial Narrow" w:cs="Calibri"/>
        </w:rPr>
        <w:t>Zálohy budú poskytované.</w:t>
      </w:r>
    </w:p>
    <w:p w14:paraId="1266DF4A" w14:textId="77777777" w:rsidR="00CB0846" w:rsidRDefault="00806F22">
      <w:pPr>
        <w:pStyle w:val="Odsekzoznamu"/>
        <w:spacing w:after="0"/>
        <w:ind w:left="0"/>
        <w:jc w:val="both"/>
        <w:rPr>
          <w:rFonts w:eastAsia="Arial Narrow" w:cs="Calibri"/>
        </w:rPr>
      </w:pPr>
      <w:r>
        <w:rPr>
          <w:rFonts w:eastAsia="Arial Narrow" w:cs="Calibri"/>
        </w:rPr>
        <w:t>Fakturácia – faktúra bude vystavená po dodaní tovaru na miesto plnenia. Prílohou f</w:t>
      </w:r>
      <w:r>
        <w:rPr>
          <w:rFonts w:eastAsia="Arial Narrow" w:cs="Calibri"/>
        </w:rPr>
        <w:t>aktúry bude dodací list s potvrdením o dodaní a prevzatí tovaru. Splatnosť faktúry je 30 dní od jej vystavenia.</w:t>
      </w:r>
    </w:p>
    <w:p w14:paraId="0F90C50B" w14:textId="77777777" w:rsidR="00CB0846" w:rsidRDefault="00CB0846">
      <w:pPr>
        <w:spacing w:after="0" w:line="240" w:lineRule="auto"/>
        <w:jc w:val="both"/>
        <w:rPr>
          <w:rFonts w:cs="Calibri"/>
          <w:bCs/>
        </w:rPr>
      </w:pPr>
    </w:p>
    <w:p w14:paraId="3FE40273" w14:textId="77777777" w:rsidR="00CB0846" w:rsidRDefault="00806F22">
      <w:pPr>
        <w:pStyle w:val="Rub2"/>
        <w:numPr>
          <w:ilvl w:val="0"/>
          <w:numId w:val="7"/>
        </w:numPr>
        <w:tabs>
          <w:tab w:val="clear" w:pos="709"/>
          <w:tab w:val="left" w:pos="0"/>
        </w:tabs>
        <w:ind w:left="426" w:right="-595" w:hanging="426"/>
        <w:jc w:val="both"/>
        <w:rPr>
          <w:rFonts w:ascii="Calibri" w:hAnsi="Calibri" w:cs="Calibri"/>
          <w:sz w:val="22"/>
          <w:szCs w:val="22"/>
          <w:lang w:val="sk-SK"/>
        </w:rPr>
      </w:pPr>
      <w:bookmarkStart w:id="6" w:name="_Toc383801009"/>
      <w:bookmarkStart w:id="7" w:name="_Toc383812035"/>
      <w:r>
        <w:rPr>
          <w:rFonts w:ascii="Calibri" w:hAnsi="Calibri" w:cs="Calibri"/>
          <w:sz w:val="22"/>
          <w:szCs w:val="22"/>
          <w:lang w:val="sk-SK"/>
        </w:rPr>
        <w:t>Predloženie ponuky</w:t>
      </w:r>
      <w:bookmarkEnd w:id="6"/>
      <w:bookmarkEnd w:id="7"/>
      <w:r>
        <w:rPr>
          <w:rFonts w:ascii="Calibri" w:hAnsi="Calibri" w:cs="Calibri"/>
          <w:sz w:val="22"/>
          <w:szCs w:val="22"/>
          <w:lang w:val="sk-SK"/>
        </w:rPr>
        <w:t>/Lehota a Miesto</w:t>
      </w:r>
    </w:p>
    <w:p w14:paraId="293ECC3F" w14:textId="77777777" w:rsidR="00CB0846" w:rsidRDefault="00806F22">
      <w:pPr>
        <w:pStyle w:val="Odsekzoznamu"/>
        <w:autoSpaceDE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t>Uchádzač predloží ponuku v súlade s bodom X. tejto Výzvy:</w:t>
      </w:r>
    </w:p>
    <w:p w14:paraId="692E57E3" w14:textId="77777777" w:rsidR="00CB0846" w:rsidRDefault="00806F22">
      <w:pPr>
        <w:spacing w:after="0" w:line="240" w:lineRule="auto"/>
        <w:jc w:val="both"/>
      </w:pPr>
      <w:r>
        <w:rPr>
          <w:rFonts w:cs="Calibri"/>
        </w:rPr>
        <w:t xml:space="preserve">a, elektronicky na e-mailovú adresu </w:t>
      </w:r>
      <w:hyperlink r:id="rId9" w:history="1">
        <w:r>
          <w:rPr>
            <w:rStyle w:val="Hypertextovprepojenie"/>
            <w:rFonts w:cs="Calibri"/>
          </w:rPr>
          <w:t>aneta.banasova@nppc.sk</w:t>
        </w:r>
      </w:hyperlink>
      <w:r>
        <w:rPr>
          <w:rFonts w:cs="Calibri"/>
        </w:rPr>
        <w:t>, alebo</w:t>
      </w:r>
    </w:p>
    <w:p w14:paraId="31EE98DA" w14:textId="77777777" w:rsidR="00CB0846" w:rsidRDefault="00806F2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b, prostredníctvom pošty či iného doručovateľa na adresu sídla verejného obstarávateľa (NPPC, </w:t>
      </w:r>
      <w:proofErr w:type="spellStart"/>
      <w:r>
        <w:rPr>
          <w:rFonts w:cs="Calibri"/>
        </w:rPr>
        <w:t>Hlohovecká</w:t>
      </w:r>
      <w:proofErr w:type="spellEnd"/>
      <w:r>
        <w:rPr>
          <w:rFonts w:cs="Calibri"/>
        </w:rPr>
        <w:t xml:space="preserve"> 2, 951 41 Lužianky), alebo</w:t>
      </w:r>
    </w:p>
    <w:p w14:paraId="296AA090" w14:textId="77777777" w:rsidR="00CB0846" w:rsidRDefault="00806F2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c, osobne na adresu sídla verejného obstarávateľa NPPC Lužian</w:t>
      </w:r>
      <w:r>
        <w:rPr>
          <w:rFonts w:cs="Calibri"/>
        </w:rPr>
        <w:t xml:space="preserve">ky </w:t>
      </w:r>
    </w:p>
    <w:p w14:paraId="7A9E8515" w14:textId="77777777" w:rsidR="00CB0846" w:rsidRDefault="00806F22">
      <w:pPr>
        <w:autoSpaceDE w:val="0"/>
        <w:spacing w:after="0" w:line="240" w:lineRule="auto"/>
        <w:jc w:val="both"/>
      </w:pPr>
      <w:r>
        <w:rPr>
          <w:rFonts w:cs="Calibri"/>
        </w:rPr>
        <w:t>v rámci lehoty na predkladanie ponuky, a to do</w:t>
      </w:r>
      <w:r>
        <w:rPr>
          <w:rFonts w:cs="Calibri"/>
          <w:b/>
        </w:rPr>
        <w:t xml:space="preserve"> 31.03.2022</w:t>
      </w:r>
      <w:r>
        <w:rPr>
          <w:b/>
          <w:bCs/>
        </w:rPr>
        <w:t xml:space="preserve"> do 15,00 hod.</w:t>
      </w:r>
    </w:p>
    <w:p w14:paraId="2E646F7D" w14:textId="77777777" w:rsidR="00CB0846" w:rsidRDefault="00CB0846">
      <w:pPr>
        <w:spacing w:after="0" w:line="240" w:lineRule="auto"/>
        <w:jc w:val="both"/>
        <w:rPr>
          <w:rFonts w:cs="Calibri"/>
          <w:b/>
          <w:color w:val="FF0000"/>
        </w:rPr>
      </w:pPr>
    </w:p>
    <w:p w14:paraId="5E15E7CC" w14:textId="77777777" w:rsidR="00CB0846" w:rsidRDefault="00806F22">
      <w:pPr>
        <w:pStyle w:val="Odsekzoznamu"/>
        <w:autoSpaceDE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lastRenderedPageBreak/>
        <w:t>Kontaktná osoba: Ing. Aneta Banásová</w:t>
      </w:r>
    </w:p>
    <w:p w14:paraId="096A71B4" w14:textId="77777777" w:rsidR="00CB0846" w:rsidRDefault="00CB0846">
      <w:pPr>
        <w:pStyle w:val="Odsekzoznamu"/>
        <w:autoSpaceDE w:val="0"/>
        <w:spacing w:after="0"/>
        <w:ind w:left="0"/>
        <w:jc w:val="both"/>
        <w:rPr>
          <w:rFonts w:cs="Calibri"/>
          <w:b/>
          <w:i/>
          <w:caps/>
        </w:rPr>
      </w:pPr>
    </w:p>
    <w:p w14:paraId="5398ABC7" w14:textId="77777777" w:rsidR="00CB0846" w:rsidRDefault="00806F22">
      <w:pPr>
        <w:pStyle w:val="Odsekzoznamu"/>
        <w:autoSpaceDE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Ponuka, tiež doklady a dokumenty v nej predložené, musia byť vyhotovené v slovenskom jazyku alebo českom jazyku. V prípade </w:t>
      </w:r>
      <w:r>
        <w:rPr>
          <w:rFonts w:cs="Calibri"/>
        </w:rPr>
        <w:t>predloženia dokladov a dokumentov v inom jazyku, ako jazyku slovenskom a českom, je potrebné ich predložiť preložené do úradného jazyka.</w:t>
      </w:r>
    </w:p>
    <w:p w14:paraId="2302E3A3" w14:textId="77777777" w:rsidR="00CB0846" w:rsidRDefault="00CB0846">
      <w:pPr>
        <w:pStyle w:val="Odsekzoznamu"/>
        <w:autoSpaceDE w:val="0"/>
        <w:spacing w:after="0"/>
        <w:ind w:left="0"/>
        <w:jc w:val="both"/>
        <w:rPr>
          <w:rFonts w:cs="Calibri"/>
        </w:rPr>
      </w:pPr>
    </w:p>
    <w:p w14:paraId="40E39EBC" w14:textId="77777777" w:rsidR="00CB0846" w:rsidRDefault="00806F22">
      <w:pPr>
        <w:pStyle w:val="Odsekzoznamu"/>
        <w:autoSpaceDE w:val="0"/>
        <w:spacing w:after="0"/>
        <w:ind w:left="426" w:hanging="426"/>
        <w:rPr>
          <w:rFonts w:cs="Calibri"/>
        </w:rPr>
      </w:pPr>
      <w:r>
        <w:rPr>
          <w:rFonts w:cs="Calibri"/>
        </w:rPr>
        <w:t>Lehota viazanosti ponúk: do 31.05.2022</w:t>
      </w:r>
    </w:p>
    <w:p w14:paraId="774D66D0" w14:textId="77777777" w:rsidR="00CB0846" w:rsidRDefault="00CB0846">
      <w:pPr>
        <w:pStyle w:val="Odsekzoznamu"/>
        <w:autoSpaceDE w:val="0"/>
        <w:spacing w:after="0"/>
        <w:ind w:left="426" w:hanging="426"/>
        <w:rPr>
          <w:rFonts w:cs="Calibri"/>
        </w:rPr>
      </w:pPr>
    </w:p>
    <w:p w14:paraId="6F6E3591" w14:textId="77777777" w:rsidR="00CB0846" w:rsidRDefault="00806F22">
      <w:pPr>
        <w:pStyle w:val="Odsekzoznamu"/>
        <w:autoSpaceDE w:val="0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Variantné riešenie: nepripúšťa sa </w:t>
      </w:r>
    </w:p>
    <w:p w14:paraId="7209ED30" w14:textId="77777777" w:rsidR="00CB0846" w:rsidRDefault="00CB0846">
      <w:pPr>
        <w:pStyle w:val="Odsekzoznamu"/>
        <w:autoSpaceDE w:val="0"/>
        <w:spacing w:after="0"/>
        <w:ind w:left="0"/>
        <w:jc w:val="both"/>
        <w:rPr>
          <w:rFonts w:cs="Calibri"/>
        </w:rPr>
      </w:pPr>
    </w:p>
    <w:p w14:paraId="01DD51D6" w14:textId="77777777" w:rsidR="00CB0846" w:rsidRDefault="00806F22">
      <w:pPr>
        <w:autoSpaceDE w:val="0"/>
        <w:spacing w:after="0" w:line="240" w:lineRule="auto"/>
        <w:jc w:val="both"/>
        <w:rPr>
          <w:rFonts w:cs="Calibri"/>
          <w:b/>
          <w:smallCaps/>
        </w:rPr>
      </w:pPr>
      <w:r>
        <w:rPr>
          <w:rFonts w:cs="Calibri"/>
          <w:b/>
          <w:smallCaps/>
        </w:rPr>
        <w:t xml:space="preserve">IX. Otváranie ponúk/Postup pri </w:t>
      </w:r>
      <w:r>
        <w:rPr>
          <w:rFonts w:cs="Calibri"/>
          <w:b/>
          <w:smallCaps/>
        </w:rPr>
        <w:t xml:space="preserve">otváraní ponúk: </w:t>
      </w:r>
    </w:p>
    <w:p w14:paraId="22993AE9" w14:textId="516DFA95" w:rsidR="00CB0846" w:rsidRDefault="00806F2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Otváranie bude neverejné. Verejný obstarávateľ vyhodnotí predložené ponuky podľa požiadaviek definovaných v bode X. tejto Výzvy, kritéria na vyhodnotenie ponúk a pravidiel uplatnenia kritéria v zmysle bodu XI. tejto Výzvy. V prípade nejasn</w:t>
      </w:r>
      <w:r>
        <w:rPr>
          <w:rFonts w:cs="Calibri"/>
        </w:rPr>
        <w:t>ostí ohľadom splnenia požiadaviek Výzvy bude uchádzač požiadaný o vysvetlenie alebo doplnenie predložených dokladov.</w:t>
      </w:r>
    </w:p>
    <w:p w14:paraId="0332F4A9" w14:textId="54E0A0AE" w:rsidR="00786D00" w:rsidRDefault="00786D00">
      <w:pPr>
        <w:spacing w:after="0" w:line="240" w:lineRule="auto"/>
        <w:jc w:val="both"/>
        <w:rPr>
          <w:rFonts w:cs="Calibri"/>
        </w:rPr>
      </w:pPr>
    </w:p>
    <w:p w14:paraId="6B75D104" w14:textId="2FEA6F92" w:rsidR="00CB0846" w:rsidRPr="00786D00" w:rsidRDefault="00786D00" w:rsidP="00786D00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Pri vyhodnocovaní </w:t>
      </w:r>
      <w:r>
        <w:rPr>
          <w:rFonts w:cs="Calibri"/>
          <w:b/>
        </w:rPr>
        <w:t xml:space="preserve">jednotlivých častí </w:t>
      </w:r>
      <w:r>
        <w:rPr>
          <w:rFonts w:cs="Calibri"/>
          <w:b/>
        </w:rPr>
        <w:t xml:space="preserve">verejný obstarávateľ uplatní reverzný postup, </w:t>
      </w:r>
      <w:proofErr w:type="spellStart"/>
      <w:r>
        <w:rPr>
          <w:rFonts w:cs="Calibri"/>
          <w:b/>
        </w:rPr>
        <w:t>tj</w:t>
      </w:r>
      <w:proofErr w:type="spellEnd"/>
      <w:r>
        <w:rPr>
          <w:rFonts w:cs="Calibri"/>
          <w:b/>
        </w:rPr>
        <w:t xml:space="preserve">. - vyhodnotí ponuku iba uchádzača 1. v poradí podľa určených kritérií na vyhodnotenie ponúk. </w:t>
      </w:r>
    </w:p>
    <w:p w14:paraId="21E0652A" w14:textId="77777777" w:rsidR="00CB0846" w:rsidRDefault="00806F22">
      <w:pPr>
        <w:spacing w:after="0" w:line="240" w:lineRule="auto"/>
        <w:jc w:val="both"/>
        <w:rPr>
          <w:rFonts w:cs="Calibri"/>
          <w:b/>
          <w:smallCaps/>
        </w:rPr>
      </w:pPr>
      <w:r>
        <w:rPr>
          <w:rFonts w:cs="Calibri"/>
          <w:b/>
          <w:smallCaps/>
        </w:rPr>
        <w:t>X. Podmienky Účasti/obsah ponuky</w:t>
      </w:r>
    </w:p>
    <w:p w14:paraId="3895C683" w14:textId="77777777" w:rsidR="00CB0846" w:rsidRDefault="00CB0846">
      <w:pPr>
        <w:pStyle w:val="Standard"/>
        <w:jc w:val="both"/>
        <w:rPr>
          <w:rFonts w:ascii="Calibri" w:eastAsia="Times New Roman" w:hAnsi="Calibri" w:cs="Calibri"/>
          <w:sz w:val="22"/>
          <w:szCs w:val="22"/>
        </w:rPr>
      </w:pPr>
    </w:p>
    <w:p w14:paraId="64ED69A7" w14:textId="77777777" w:rsidR="00CB0846" w:rsidRDefault="00806F22">
      <w:pPr>
        <w:pStyle w:val="Standard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Uchádzač predloží:</w:t>
      </w:r>
    </w:p>
    <w:p w14:paraId="02FB1240" w14:textId="77777777" w:rsidR="00CB0846" w:rsidRDefault="00806F22">
      <w:pPr>
        <w:pStyle w:val="Odsekzoznamu"/>
        <w:numPr>
          <w:ilvl w:val="0"/>
          <w:numId w:val="15"/>
        </w:numPr>
        <w:autoSpaceDE w:val="0"/>
        <w:ind w:left="709" w:hanging="305"/>
        <w:jc w:val="both"/>
      </w:pPr>
      <w:r>
        <w:rPr>
          <w:rFonts w:cs="Calibri"/>
        </w:rPr>
        <w:t>vyplnený ,,</w:t>
      </w:r>
      <w:r>
        <w:rPr>
          <w:rFonts w:cs="Calibri"/>
          <w:b/>
          <w:bCs/>
        </w:rPr>
        <w:t>Návrh na plnenie súťažných kritérií</w:t>
      </w:r>
      <w:r>
        <w:rPr>
          <w:rFonts w:cs="Calibri"/>
        </w:rPr>
        <w:t>“ v zmysle Prílohy č.1 tejto Výzvy, pri</w:t>
      </w:r>
      <w:r>
        <w:rPr>
          <w:rFonts w:cs="Calibri"/>
        </w:rPr>
        <w:t xml:space="preserve">čom </w:t>
      </w:r>
      <w:r>
        <w:rPr>
          <w:rFonts w:cs="Calibri"/>
          <w:bCs/>
        </w:rPr>
        <w:t>uchádzač nie je povinný predložiť ponuku na každú časť predmetu zákazky.</w:t>
      </w:r>
    </w:p>
    <w:p w14:paraId="74F7C7E9" w14:textId="77777777" w:rsidR="00CB0846" w:rsidRDefault="00806F22">
      <w:pPr>
        <w:pStyle w:val="Odsekzoznamu"/>
        <w:numPr>
          <w:ilvl w:val="0"/>
          <w:numId w:val="14"/>
        </w:numPr>
        <w:autoSpaceDE w:val="0"/>
        <w:spacing w:after="0"/>
        <w:ind w:left="709" w:hanging="283"/>
        <w:jc w:val="both"/>
      </w:pPr>
      <w:r>
        <w:rPr>
          <w:rFonts w:cs="Calibri"/>
          <w:b/>
          <w:bCs/>
        </w:rPr>
        <w:t>Doklady preukazujúce splnenie podmienok účasti podľa písmena 1, a 2</w:t>
      </w:r>
      <w:r>
        <w:rPr>
          <w:rFonts w:cs="Calibri"/>
        </w:rPr>
        <w:t>, (iba v prípade, že doklady nie sú verejné dostupné, uchádzač ich je povinný preukázať):</w:t>
      </w:r>
    </w:p>
    <w:p w14:paraId="60BD2B5C" w14:textId="77777777" w:rsidR="00CB0846" w:rsidRDefault="00806F22">
      <w:pPr>
        <w:autoSpaceDE w:val="0"/>
        <w:spacing w:after="0" w:line="240" w:lineRule="auto"/>
        <w:ind w:left="709"/>
        <w:jc w:val="both"/>
      </w:pPr>
      <w:r>
        <w:rPr>
          <w:rFonts w:eastAsia="Times New Roman" w:cs="Calibri"/>
        </w:rPr>
        <w:t xml:space="preserve">ako farebný </w:t>
      </w:r>
      <w:proofErr w:type="spellStart"/>
      <w:r>
        <w:rPr>
          <w:rFonts w:eastAsia="Times New Roman" w:cs="Calibri"/>
        </w:rPr>
        <w:t>sken</w:t>
      </w:r>
      <w:proofErr w:type="spellEnd"/>
      <w:r>
        <w:rPr>
          <w:rFonts w:eastAsia="Times New Roman" w:cs="Calibri"/>
        </w:rPr>
        <w:t xml:space="preserve"> origi</w:t>
      </w:r>
      <w:r>
        <w:rPr>
          <w:rFonts w:eastAsia="Times New Roman" w:cs="Calibri"/>
        </w:rPr>
        <w:t xml:space="preserve">nálu alebo ako </w:t>
      </w:r>
      <w:proofErr w:type="spellStart"/>
      <w:r>
        <w:rPr>
          <w:rFonts w:eastAsia="Times New Roman" w:cs="Calibri"/>
        </w:rPr>
        <w:t>sken</w:t>
      </w:r>
      <w:proofErr w:type="spellEnd"/>
      <w:r>
        <w:rPr>
          <w:rFonts w:eastAsia="Times New Roman" w:cs="Calibri"/>
        </w:rPr>
        <w:t xml:space="preserve"> čierno-bielej overenej fotokópie originálu - </w:t>
      </w:r>
      <w:r>
        <w:rPr>
          <w:rFonts w:cs="Calibri"/>
        </w:rPr>
        <w:t>Splnenie podmienok účasti možno predbežne preukázať predložením podpísaného a opečiatkovaného čestného vyhlásenia o splnení týchto podmienok účasti a následne verejný obstarávateľ vyzve úspeš</w:t>
      </w:r>
      <w:r>
        <w:rPr>
          <w:rFonts w:cs="Calibri"/>
        </w:rPr>
        <w:t xml:space="preserve">ného uchádzača na predloženie dokladov preukazujúcich ich splnenie, ak tie nebudú už súčasťou predloženej ponuky, a to v čase a spôsobom, určeným verejným obstarávateľom, v lehote nie kratšej ako päť pracovných dní odo dňa doručenia žiadosti:      </w:t>
      </w:r>
      <w:r>
        <w:rPr>
          <w:rFonts w:cs="Calibri"/>
          <w:b/>
          <w:bCs/>
        </w:rPr>
        <w:t>1</w:t>
      </w:r>
      <w:r>
        <w:rPr>
          <w:rFonts w:cs="Calibri"/>
        </w:rPr>
        <w:t xml:space="preserve">) </w:t>
      </w:r>
      <w:r>
        <w:rPr>
          <w:rFonts w:cs="Calibri"/>
          <w:color w:val="000000"/>
        </w:rPr>
        <w:t xml:space="preserve">§ 32 </w:t>
      </w:r>
      <w:r>
        <w:rPr>
          <w:rFonts w:cs="Calibri"/>
          <w:color w:val="000000"/>
        </w:rPr>
        <w:t xml:space="preserve">ods. 1 písm. e) zákona – uchádzač </w:t>
      </w:r>
      <w:r>
        <w:rPr>
          <w:rFonts w:cs="Calibri"/>
          <w:b/>
          <w:bCs/>
          <w:color w:val="000000"/>
        </w:rPr>
        <w:t>musí byť oprávnený dodávať tovar, poskytovať služby alebo vykonávať stavebné práce, ktoré zodpovedajú predmetu zákazky</w:t>
      </w:r>
      <w:r>
        <w:rPr>
          <w:rFonts w:cs="Calibri"/>
          <w:color w:val="000000"/>
        </w:rPr>
        <w:t xml:space="preserve">. </w:t>
      </w:r>
      <w:r>
        <w:rPr>
          <w:rFonts w:cs="Calibri"/>
          <w:b/>
          <w:bCs/>
          <w:color w:val="000000"/>
          <w:u w:val="single"/>
        </w:rPr>
        <w:t>Uchádzač nemusí predkladať v ponuke doklad o oprávnení podnikať, ktorý zodpovedá predmetu zákazky,</w:t>
      </w:r>
      <w:r>
        <w:rPr>
          <w:rFonts w:cs="Calibri"/>
          <w:b/>
          <w:bCs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>pokiaľ je tento doklad verejne prístupný</w:t>
      </w:r>
      <w:r>
        <w:rPr>
          <w:rFonts w:cs="Calibri"/>
          <w:color w:val="000000"/>
        </w:rPr>
        <w:t>: napr.:</w:t>
      </w:r>
      <w:r>
        <w:rPr>
          <w:rFonts w:cs="Calibri"/>
        </w:rPr>
        <w:t xml:space="preserve"> </w:t>
      </w:r>
      <w:r>
        <w:rPr>
          <w:rFonts w:cs="Calibri"/>
          <w:color w:val="000000"/>
        </w:rPr>
        <w:t xml:space="preserve">výpis zo Živnostenského registra, Obchodného registra - túto skutočnosť si overí verejný obstarávateľ sám v príslušnom registri, v ktorom je uchádzač zapísaný. V opačnom prípade (ak doklad verejne prístupný </w:t>
      </w:r>
      <w:r>
        <w:rPr>
          <w:rFonts w:cs="Calibri"/>
          <w:color w:val="000000"/>
        </w:rPr>
        <w:t xml:space="preserve">nie je) sa požaduje kópia oprávnenia na vykonávania vo farbe, aby bolo nespochybniteľné, že sa jedná o originál </w:t>
      </w:r>
      <w:r>
        <w:rPr>
          <w:rFonts w:eastAsia="Times New Roman" w:cs="Calibri"/>
        </w:rPr>
        <w:t xml:space="preserve">alebo ako </w:t>
      </w:r>
      <w:proofErr w:type="spellStart"/>
      <w:r>
        <w:rPr>
          <w:rFonts w:eastAsia="Times New Roman" w:cs="Calibri"/>
        </w:rPr>
        <w:t>sken</w:t>
      </w:r>
      <w:proofErr w:type="spellEnd"/>
      <w:r>
        <w:rPr>
          <w:rFonts w:eastAsia="Times New Roman" w:cs="Calibri"/>
        </w:rPr>
        <w:t xml:space="preserve"> čierno-bielej overenej fotokópie originálu</w:t>
      </w:r>
      <w:r>
        <w:rPr>
          <w:rFonts w:cs="Calibri"/>
          <w:color w:val="000000"/>
        </w:rPr>
        <w:t xml:space="preserve">          </w:t>
      </w:r>
      <w:r>
        <w:rPr>
          <w:rFonts w:cs="Calibri"/>
          <w:b/>
          <w:bCs/>
          <w:color w:val="000000"/>
        </w:rPr>
        <w:t>2</w:t>
      </w:r>
      <w:r>
        <w:rPr>
          <w:rFonts w:cs="Calibri"/>
          <w:color w:val="000000"/>
        </w:rPr>
        <w:t xml:space="preserve">) § 32 ods. 1 písm. f) zákona – </w:t>
      </w:r>
      <w:r>
        <w:rPr>
          <w:rFonts w:cs="Calibri"/>
          <w:b/>
          <w:bCs/>
          <w:color w:val="000000"/>
        </w:rPr>
        <w:t>uchádzač nesmie byť vedený v registri osôb s</w:t>
      </w:r>
      <w:r>
        <w:rPr>
          <w:rFonts w:cs="Calibri"/>
          <w:b/>
          <w:bCs/>
          <w:color w:val="000000"/>
        </w:rPr>
        <w:t>o zákazom účasti vo verejnom obstarávaní, ktorý vedie Úrad pre verejné obstarávanie podľa § 183 zákona</w:t>
      </w:r>
      <w:r>
        <w:rPr>
          <w:rFonts w:cs="Calibri"/>
          <w:color w:val="000000"/>
        </w:rPr>
        <w:t xml:space="preserve"> - </w:t>
      </w:r>
      <w:r>
        <w:rPr>
          <w:rFonts w:cs="Calibri"/>
          <w:b/>
          <w:bCs/>
          <w:color w:val="000000"/>
          <w:u w:val="single"/>
        </w:rPr>
        <w:t>túto skutočnosť si overí verejný obstarávateľ sám na webovej stránke Úradu pre verejné obstarávanie</w:t>
      </w:r>
      <w:r>
        <w:rPr>
          <w:rFonts w:cs="Calibri"/>
          <w:color w:val="000000"/>
        </w:rPr>
        <w:t>. V prípade zahraničného uchádzača, je nevyhnutné pr</w:t>
      </w:r>
      <w:r>
        <w:rPr>
          <w:rFonts w:cs="Calibri"/>
          <w:color w:val="000000"/>
        </w:rPr>
        <w:t xml:space="preserve">edložiť čestné vyhlásenie, že mu </w:t>
      </w:r>
      <w:r>
        <w:rPr>
          <w:rFonts w:eastAsia="Palatino Linotype" w:cs="Calibri"/>
        </w:rPr>
        <w:t>nebol uložený zákaz účasti vo verejnom obstarávaní potvrdený konečným rozhodnutím v SR alebo v štáte sídla, miesta podnikania alebo obvyklého pobytu v zmysle prílohy č. 5 tejto Výzvy.</w:t>
      </w:r>
      <w:r>
        <w:rPr>
          <w:rFonts w:cs="Calibri"/>
          <w:color w:val="000000"/>
        </w:rPr>
        <w:t xml:space="preserve"> V prípade, že uchádzač je vedený v tomt</w:t>
      </w:r>
      <w:r>
        <w:rPr>
          <w:rFonts w:cs="Calibri"/>
          <w:color w:val="000000"/>
        </w:rPr>
        <w:t xml:space="preserve">o registri ku dňu predkladania ponúk, nebude jeho ponuka hodnotená. </w:t>
      </w:r>
    </w:p>
    <w:p w14:paraId="5435409D" w14:textId="77777777" w:rsidR="00CB0846" w:rsidRDefault="00CB0846">
      <w:pPr>
        <w:autoSpaceDE w:val="0"/>
        <w:spacing w:after="0" w:line="240" w:lineRule="auto"/>
        <w:ind w:left="709"/>
        <w:jc w:val="both"/>
        <w:rPr>
          <w:rFonts w:cs="Calibri"/>
          <w:color w:val="000000"/>
        </w:rPr>
      </w:pPr>
    </w:p>
    <w:p w14:paraId="19FC98DC" w14:textId="77777777" w:rsidR="00CB0846" w:rsidRDefault="00806F22">
      <w:pPr>
        <w:pStyle w:val="Odsekzoznamu"/>
        <w:numPr>
          <w:ilvl w:val="0"/>
          <w:numId w:val="14"/>
        </w:numPr>
        <w:autoSpaceDE w:val="0"/>
        <w:spacing w:after="0"/>
        <w:ind w:left="709"/>
        <w:jc w:val="both"/>
      </w:pPr>
      <w:r>
        <w:rPr>
          <w:rFonts w:cs="Calibri"/>
        </w:rPr>
        <w:t xml:space="preserve">Profesijný životopis vlastnoručne podpísaný príp. opečiatkovaný za uchádzača, ktorý bude realizovať požadovaný predmet plnenia a z ktorého bude zrejmé splnenie požiadaviek v zmysle bodu </w:t>
      </w:r>
      <w:r>
        <w:rPr>
          <w:rFonts w:cs="Calibri"/>
        </w:rPr>
        <w:t xml:space="preserve">IV. tejto výzvy, ako aj jasne identifikovateľná prax v oblasti predmetu zákazky (súčasťou </w:t>
      </w:r>
      <w:r>
        <w:rPr>
          <w:rFonts w:cs="Calibri"/>
        </w:rPr>
        <w:lastRenderedPageBreak/>
        <w:t xml:space="preserve">ktorej bude napr. zoznam projektov, rola na projektoch a pod....) – predložený </w:t>
      </w:r>
      <w:r>
        <w:rPr>
          <w:rFonts w:eastAsia="Times New Roman" w:cs="Calibri"/>
        </w:rPr>
        <w:t xml:space="preserve">ako farebný </w:t>
      </w:r>
      <w:proofErr w:type="spellStart"/>
      <w:r>
        <w:rPr>
          <w:rFonts w:eastAsia="Times New Roman" w:cs="Calibri"/>
        </w:rPr>
        <w:t>sken</w:t>
      </w:r>
      <w:proofErr w:type="spellEnd"/>
      <w:r>
        <w:rPr>
          <w:rFonts w:eastAsia="Times New Roman" w:cs="Calibri"/>
        </w:rPr>
        <w:t xml:space="preserve"> originálu  alebo ako </w:t>
      </w:r>
      <w:proofErr w:type="spellStart"/>
      <w:r>
        <w:rPr>
          <w:rFonts w:eastAsia="Times New Roman" w:cs="Calibri"/>
        </w:rPr>
        <w:t>sken</w:t>
      </w:r>
      <w:proofErr w:type="spellEnd"/>
      <w:r>
        <w:rPr>
          <w:rFonts w:eastAsia="Times New Roman" w:cs="Calibri"/>
        </w:rPr>
        <w:t xml:space="preserve"> čierno-bielej overenej fotokópie originálu</w:t>
      </w:r>
    </w:p>
    <w:p w14:paraId="0A80F0E3" w14:textId="77777777" w:rsidR="00CB0846" w:rsidRDefault="00CB0846">
      <w:pPr>
        <w:pStyle w:val="Odsekzoznamu"/>
        <w:autoSpaceDE w:val="0"/>
        <w:spacing w:after="0"/>
        <w:ind w:left="709"/>
        <w:jc w:val="both"/>
        <w:rPr>
          <w:b/>
          <w:shd w:val="clear" w:color="auto" w:fill="FFFF00"/>
        </w:rPr>
      </w:pPr>
    </w:p>
    <w:p w14:paraId="0FA5FA73" w14:textId="77777777" w:rsidR="00CB0846" w:rsidRDefault="00806F22">
      <w:pPr>
        <w:pStyle w:val="Odsekzoznamu"/>
        <w:numPr>
          <w:ilvl w:val="0"/>
          <w:numId w:val="16"/>
        </w:numPr>
        <w:autoSpaceDE w:val="0"/>
        <w:spacing w:after="0"/>
        <w:jc w:val="both"/>
      </w:pPr>
      <w:r>
        <w:rPr>
          <w:rFonts w:cs="Calibri"/>
          <w:b/>
        </w:rPr>
        <w:t>Zoznam subdodávateľov/Čestné vyhlásenie</w:t>
      </w:r>
      <w:r>
        <w:rPr>
          <w:rFonts w:cs="Calibri"/>
        </w:rPr>
        <w:t xml:space="preserve"> podpísané štatutárom, v zmysle </w:t>
      </w:r>
      <w:r>
        <w:rPr>
          <w:rFonts w:cs="Calibri"/>
          <w:b/>
          <w:bCs/>
        </w:rPr>
        <w:t>Prílohy č.2</w:t>
      </w:r>
      <w:r>
        <w:rPr>
          <w:rFonts w:cs="Calibri"/>
        </w:rPr>
        <w:t xml:space="preserve"> </w:t>
      </w:r>
    </w:p>
    <w:p w14:paraId="6D85DA47" w14:textId="77777777" w:rsidR="00CB0846" w:rsidRDefault="00CB0846">
      <w:pPr>
        <w:pStyle w:val="Odsekzoznamu"/>
        <w:autoSpaceDE w:val="0"/>
        <w:spacing w:after="0"/>
        <w:jc w:val="both"/>
      </w:pPr>
    </w:p>
    <w:p w14:paraId="4313C117" w14:textId="77777777" w:rsidR="00CB0846" w:rsidRDefault="00806F22">
      <w:pPr>
        <w:pStyle w:val="Odsekzoznamu"/>
        <w:numPr>
          <w:ilvl w:val="0"/>
          <w:numId w:val="16"/>
        </w:numPr>
        <w:autoSpaceDE w:val="0"/>
        <w:spacing w:after="0"/>
        <w:jc w:val="both"/>
      </w:pPr>
      <w:r>
        <w:rPr>
          <w:rFonts w:cs="Calibri"/>
          <w:b/>
          <w:bCs/>
        </w:rPr>
        <w:t>Návrh zmluvy</w:t>
      </w:r>
      <w:r>
        <w:rPr>
          <w:rFonts w:cs="Calibri"/>
        </w:rPr>
        <w:t xml:space="preserve"> vyplnený a podpísaný osobou oprávnenou konať v mene uchádzača v zmysle </w:t>
      </w:r>
      <w:r>
        <w:rPr>
          <w:rFonts w:cs="Calibri"/>
          <w:b/>
          <w:bCs/>
        </w:rPr>
        <w:t xml:space="preserve">Prílohy č.3 </w:t>
      </w:r>
      <w:r>
        <w:rPr>
          <w:rFonts w:eastAsia="Times New Roman" w:cs="Calibri"/>
          <w:color w:val="000000"/>
        </w:rPr>
        <w:t xml:space="preserve">- </w:t>
      </w:r>
      <w:r>
        <w:rPr>
          <w:rFonts w:eastAsia="Times New Roman" w:cs="Calibri"/>
          <w:color w:val="FF0000"/>
        </w:rPr>
        <w:t>predloží iba úspešný uchádzač na základe oznámenia o prijatí ponuky</w:t>
      </w:r>
    </w:p>
    <w:p w14:paraId="67E36D63" w14:textId="77777777" w:rsidR="00CB0846" w:rsidRDefault="00CB0846">
      <w:pPr>
        <w:pStyle w:val="Odsekzoznamu"/>
        <w:autoSpaceDE w:val="0"/>
        <w:spacing w:after="0"/>
        <w:jc w:val="both"/>
        <w:rPr>
          <w:rFonts w:cs="Calibri"/>
        </w:rPr>
      </w:pPr>
    </w:p>
    <w:p w14:paraId="1AE86D99" w14:textId="77777777" w:rsidR="00CB0846" w:rsidRDefault="00806F22">
      <w:pPr>
        <w:pStyle w:val="Odsekzoznamu"/>
        <w:numPr>
          <w:ilvl w:val="0"/>
          <w:numId w:val="16"/>
        </w:numPr>
        <w:autoSpaceDE w:val="0"/>
        <w:spacing w:after="0"/>
        <w:jc w:val="both"/>
      </w:pPr>
      <w:r>
        <w:rPr>
          <w:rFonts w:eastAsia="Times New Roman" w:cs="Calibri"/>
          <w:b/>
        </w:rPr>
        <w:t>Čest</w:t>
      </w:r>
      <w:r>
        <w:rPr>
          <w:rFonts w:eastAsia="Times New Roman" w:cs="Calibri"/>
          <w:b/>
        </w:rPr>
        <w:t xml:space="preserve">né vyhlásenie </w:t>
      </w:r>
      <w:r>
        <w:rPr>
          <w:rFonts w:eastAsia="Times New Roman" w:cs="Calibri"/>
        </w:rPr>
        <w:t xml:space="preserve">podpísané štatutárom, v zmysle </w:t>
      </w:r>
      <w:r>
        <w:rPr>
          <w:rFonts w:eastAsia="Times New Roman" w:cs="Calibri"/>
          <w:b/>
          <w:bCs/>
          <w:color w:val="000000"/>
        </w:rPr>
        <w:t>Prílohy č. 4 tejto</w:t>
      </w:r>
      <w:r>
        <w:rPr>
          <w:rFonts w:eastAsia="Times New Roman" w:cs="Calibri"/>
          <w:color w:val="000000"/>
        </w:rPr>
        <w:t xml:space="preserve"> Výzvy - </w:t>
      </w:r>
      <w:r>
        <w:rPr>
          <w:rFonts w:eastAsia="Times New Roman" w:cs="Calibri"/>
          <w:color w:val="FF0000"/>
        </w:rPr>
        <w:t>predloží iba úspešný uchádzač na základe oznámenia o prijatí ponuky</w:t>
      </w:r>
    </w:p>
    <w:p w14:paraId="61C13902" w14:textId="77777777" w:rsidR="00CB0846" w:rsidRDefault="00CB0846">
      <w:pPr>
        <w:pStyle w:val="Odsekzoznamu"/>
        <w:autoSpaceDE w:val="0"/>
        <w:spacing w:after="0"/>
        <w:jc w:val="both"/>
        <w:rPr>
          <w:rFonts w:cs="Calibri"/>
        </w:rPr>
      </w:pPr>
    </w:p>
    <w:p w14:paraId="4CB4E4EE" w14:textId="77777777" w:rsidR="00CB0846" w:rsidRDefault="00806F22">
      <w:pPr>
        <w:pStyle w:val="Rub2"/>
        <w:ind w:right="-595"/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 xml:space="preserve">Možnosť predloženia ponuky: </w:t>
      </w:r>
    </w:p>
    <w:p w14:paraId="52BF6B2E" w14:textId="77777777" w:rsidR="00CB0846" w:rsidRDefault="00806F22">
      <w:pPr>
        <w:spacing w:after="0" w:line="240" w:lineRule="auto"/>
        <w:jc w:val="both"/>
        <w:rPr>
          <w:rFonts w:cs="Calibri"/>
          <w:i/>
          <w:iCs/>
          <w:kern w:val="3"/>
          <w:lang w:eastAsia="sk-SK"/>
        </w:rPr>
      </w:pPr>
      <w:r>
        <w:rPr>
          <w:rFonts w:cs="Calibri"/>
          <w:i/>
          <w:iCs/>
          <w:kern w:val="3"/>
          <w:lang w:eastAsia="sk-SK"/>
        </w:rPr>
        <w:t>Uchádzač predloží ponuku v zmysle Prílohy č.1:</w:t>
      </w:r>
    </w:p>
    <w:p w14:paraId="147FB30F" w14:textId="77777777" w:rsidR="00CB0846" w:rsidRDefault="00806F22">
      <w:pPr>
        <w:pStyle w:val="Odsekzoznamu"/>
        <w:numPr>
          <w:ilvl w:val="0"/>
          <w:numId w:val="18"/>
        </w:numPr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na celý predmet zákazky, teda na </w:t>
      </w:r>
      <w:r>
        <w:rPr>
          <w:rFonts w:cs="Calibri"/>
          <w:i/>
          <w:iCs/>
        </w:rPr>
        <w:t xml:space="preserve">všetky časti predmetu zákazky, ALEBO </w:t>
      </w:r>
    </w:p>
    <w:p w14:paraId="0204F6C8" w14:textId="77777777" w:rsidR="00CB0846" w:rsidRDefault="00806F22">
      <w:pPr>
        <w:pStyle w:val="Odsekzoznamu"/>
        <w:numPr>
          <w:ilvl w:val="0"/>
          <w:numId w:val="17"/>
        </w:numPr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iba na tie časti predmetu zákazky, ktorých sa chce zúčastniť.</w:t>
      </w:r>
    </w:p>
    <w:p w14:paraId="137C1034" w14:textId="77777777" w:rsidR="00CB0846" w:rsidRDefault="00CB0846">
      <w:pPr>
        <w:spacing w:after="0" w:line="240" w:lineRule="auto"/>
        <w:jc w:val="both"/>
        <w:rPr>
          <w:rFonts w:cs="Calibri"/>
          <w:b/>
        </w:rPr>
      </w:pPr>
    </w:p>
    <w:p w14:paraId="1986618E" w14:textId="77777777" w:rsidR="00CB0846" w:rsidRDefault="00806F22">
      <w:pPr>
        <w:spacing w:after="0" w:line="240" w:lineRule="auto"/>
        <w:jc w:val="both"/>
      </w:pPr>
      <w:r>
        <w:rPr>
          <w:rFonts w:cs="Calibri"/>
          <w:b/>
        </w:rPr>
        <w:t>Uchádzač nie je povinný predložiť ponuku na každú časť predmetu zákazky</w:t>
      </w:r>
      <w:r>
        <w:rPr>
          <w:rFonts w:cs="Calibri"/>
        </w:rPr>
        <w:t>.</w:t>
      </w:r>
    </w:p>
    <w:p w14:paraId="535933B7" w14:textId="77777777" w:rsidR="00CB0846" w:rsidRDefault="00CB0846">
      <w:pPr>
        <w:pStyle w:val="Odsekzoznamu"/>
        <w:autoSpaceDE w:val="0"/>
        <w:spacing w:after="0"/>
        <w:jc w:val="both"/>
      </w:pPr>
    </w:p>
    <w:p w14:paraId="2021D6FD" w14:textId="77777777" w:rsidR="00CB0846" w:rsidRDefault="00806F22">
      <w:pPr>
        <w:pStyle w:val="Rub2"/>
        <w:tabs>
          <w:tab w:val="clear" w:pos="709"/>
          <w:tab w:val="left" w:pos="0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XI.  Kritérium na vyhodnotenie ponúk/pravidlá uplatnenia kritéria</w:t>
      </w:r>
    </w:p>
    <w:p w14:paraId="4D4163C7" w14:textId="77777777" w:rsidR="00CB0846" w:rsidRDefault="00806F2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Uvedený priesku</w:t>
      </w:r>
      <w:r>
        <w:rPr>
          <w:rFonts w:cs="Calibri"/>
        </w:rPr>
        <w:t>m trhu bude slúžiť na určenie predpokladanej hodnoty zákazky, zároveň aj pre výber úspešného uchádzača = jednokolové zadanie zákazky</w:t>
      </w:r>
    </w:p>
    <w:p w14:paraId="609DA827" w14:textId="77777777" w:rsidR="00CB0846" w:rsidRDefault="00CB0846">
      <w:pPr>
        <w:spacing w:after="0" w:line="240" w:lineRule="auto"/>
        <w:jc w:val="both"/>
        <w:rPr>
          <w:rFonts w:cs="Calibri"/>
        </w:rPr>
      </w:pPr>
    </w:p>
    <w:p w14:paraId="1B48B85C" w14:textId="77777777" w:rsidR="00CB0846" w:rsidRDefault="00806F22">
      <w:pPr>
        <w:pStyle w:val="Default"/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Predpokladaná hodnota zákazky § 6: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4FD5733E" w14:textId="77777777" w:rsidR="00CB0846" w:rsidRDefault="00806F22">
      <w:pPr>
        <w:pStyle w:val="Default"/>
        <w:jc w:val="both"/>
      </w:pPr>
      <w:r>
        <w:rPr>
          <w:rFonts w:ascii="Calibri" w:hAnsi="Calibri" w:cs="Calibri"/>
          <w:color w:val="auto"/>
          <w:sz w:val="22"/>
          <w:szCs w:val="22"/>
        </w:rPr>
        <w:t>Kritérium: priemerná cena v EUR bez DPH</w:t>
      </w:r>
    </w:p>
    <w:p w14:paraId="4AB2F8D9" w14:textId="77777777" w:rsidR="00CB0846" w:rsidRDefault="00CB0846">
      <w:pPr>
        <w:pStyle w:val="Default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F01892E" w14:textId="77777777" w:rsidR="00CB0846" w:rsidRDefault="00806F22">
      <w:pPr>
        <w:spacing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Úspešný uchádzač § 117: </w:t>
      </w:r>
    </w:p>
    <w:p w14:paraId="08F87637" w14:textId="77777777" w:rsidR="00CB0846" w:rsidRDefault="00806F2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Kritérium: </w:t>
      </w:r>
      <w:r>
        <w:rPr>
          <w:rFonts w:cs="Calibri"/>
        </w:rPr>
        <w:t xml:space="preserve">Najnižšia celková cena v EUR s DPH/cena celkom </w:t>
      </w:r>
    </w:p>
    <w:p w14:paraId="3EDBE0EA" w14:textId="77777777" w:rsidR="00CB0846" w:rsidRDefault="00CB0846">
      <w:pPr>
        <w:pStyle w:val="Odsekzoznamu"/>
        <w:autoSpaceDE w:val="0"/>
        <w:spacing w:after="0"/>
        <w:ind w:left="0"/>
        <w:jc w:val="both"/>
        <w:rPr>
          <w:rFonts w:cs="Calibri"/>
        </w:rPr>
      </w:pPr>
    </w:p>
    <w:p w14:paraId="14504F0C" w14:textId="77777777" w:rsidR="00CB0846" w:rsidRDefault="00806F22">
      <w:pPr>
        <w:pStyle w:val="Zoznam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Pravidlá na uplatnenie kritéria/kritérií: </w:t>
      </w:r>
    </w:p>
    <w:p w14:paraId="67F53142" w14:textId="77777777" w:rsidR="00CB0846" w:rsidRDefault="00806F22">
      <w:pPr>
        <w:pStyle w:val="Rub2"/>
        <w:tabs>
          <w:tab w:val="clear" w:pos="709"/>
          <w:tab w:val="left" w:pos="0"/>
        </w:tabs>
        <w:ind w:right="-595"/>
        <w:jc w:val="both"/>
        <w:rPr>
          <w:rFonts w:ascii="Calibri" w:eastAsia="Calibri" w:hAnsi="Calibri" w:cs="Calibri"/>
          <w:b w:val="0"/>
          <w:sz w:val="22"/>
          <w:szCs w:val="22"/>
          <w:lang w:val="sk-SK" w:eastAsia="en-US"/>
        </w:rPr>
      </w:pPr>
      <w:r>
        <w:rPr>
          <w:rFonts w:ascii="Calibri" w:eastAsia="Calibri" w:hAnsi="Calibri" w:cs="Calibri"/>
          <w:b w:val="0"/>
          <w:sz w:val="22"/>
          <w:szCs w:val="22"/>
          <w:lang w:val="sk-SK" w:eastAsia="en-US"/>
        </w:rPr>
        <w:t xml:space="preserve">Predpokladaná hodnota zákazky bude stanovená ako priemer prijatých cenových ponúk v Eur bez DPH. </w:t>
      </w:r>
    </w:p>
    <w:p w14:paraId="446FB021" w14:textId="77777777" w:rsidR="00CB0846" w:rsidRDefault="00806F22">
      <w:pPr>
        <w:pStyle w:val="Zkladntext3"/>
        <w:spacing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 úspešnú ponuku bude označená ponuka s najnižšou predloženou cen</w:t>
      </w:r>
      <w:r>
        <w:rPr>
          <w:rFonts w:cs="Calibri"/>
          <w:sz w:val="22"/>
          <w:szCs w:val="22"/>
        </w:rPr>
        <w:t xml:space="preserve">ou za celý predmet zákazky v EUR s DPH  alebo cena celkom v prípade </w:t>
      </w:r>
      <w:proofErr w:type="spellStart"/>
      <w:r>
        <w:rPr>
          <w:rFonts w:cs="Calibri"/>
          <w:sz w:val="22"/>
          <w:szCs w:val="22"/>
        </w:rPr>
        <w:t>neplatcu</w:t>
      </w:r>
      <w:proofErr w:type="spellEnd"/>
      <w:r>
        <w:rPr>
          <w:rFonts w:cs="Calibri"/>
          <w:sz w:val="22"/>
          <w:szCs w:val="22"/>
        </w:rPr>
        <w:t xml:space="preserve"> DPH</w:t>
      </w:r>
    </w:p>
    <w:p w14:paraId="0BC4C532" w14:textId="77777777" w:rsidR="00CB0846" w:rsidRDefault="00806F22">
      <w:pPr>
        <w:pStyle w:val="Zoznam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Na základe kritérií na vyhodnotenie ponúk bude identifikovaný jeden úspešný uchádzač na každú časť predmetu zákazky, ktorému verejný obstarávateľ oznámi, že uspel a s ktorým v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erejný obstarávateľ uzavrie zmluvu. </w:t>
      </w:r>
    </w:p>
    <w:p w14:paraId="16CDD586" w14:textId="77777777" w:rsidR="00CB0846" w:rsidRDefault="00CB0846">
      <w:pPr>
        <w:pStyle w:val="Zoznam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853EA8" w14:textId="77777777" w:rsidR="00CB0846" w:rsidRDefault="00806F22">
      <w:pPr>
        <w:pStyle w:val="Zoznam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Neúspešným uchádzačom verejný obstarávateľ zašle informáciu o výsledku vyhodnotenia ponúk s informáciou, že neuspeli a s uvedením dôvodu. Uchádzačom, ktorí predložia svoje ponuky, v prípade neúspešnej ponuky nevzniká ž</w:t>
      </w:r>
      <w:r>
        <w:rPr>
          <w:rFonts w:ascii="Calibri" w:eastAsia="Calibri" w:hAnsi="Calibri" w:cs="Calibri"/>
          <w:sz w:val="22"/>
          <w:szCs w:val="22"/>
          <w:lang w:eastAsia="en-US"/>
        </w:rPr>
        <w:t>iadny nárok na úhradu nákladov, ktoré mu vznikli s prípravou a doručením ponuky.</w:t>
      </w:r>
    </w:p>
    <w:p w14:paraId="1FC1B017" w14:textId="77777777" w:rsidR="00CB0846" w:rsidRDefault="00CB0846">
      <w:pPr>
        <w:pStyle w:val="Rub2"/>
        <w:tabs>
          <w:tab w:val="clear" w:pos="709"/>
          <w:tab w:val="left" w:pos="0"/>
        </w:tabs>
        <w:ind w:right="-595"/>
        <w:jc w:val="both"/>
        <w:rPr>
          <w:rFonts w:ascii="Calibri" w:eastAsia="Calibri" w:hAnsi="Calibri" w:cs="Calibri"/>
          <w:sz w:val="22"/>
          <w:szCs w:val="22"/>
          <w:lang w:val="sk-SK" w:eastAsia="en-US"/>
        </w:rPr>
      </w:pPr>
    </w:p>
    <w:p w14:paraId="648D1BF9" w14:textId="77777777" w:rsidR="00CB0846" w:rsidRDefault="00806F22">
      <w:pPr>
        <w:pStyle w:val="Rub2"/>
        <w:tabs>
          <w:tab w:val="clear" w:pos="709"/>
          <w:tab w:val="left" w:pos="0"/>
        </w:tabs>
        <w:ind w:right="-595"/>
        <w:jc w:val="both"/>
      </w:pPr>
      <w:proofErr w:type="spellStart"/>
      <w:r>
        <w:rPr>
          <w:rFonts w:ascii="Calibri" w:eastAsia="Calibri" w:hAnsi="Calibri" w:cs="Calibri"/>
          <w:sz w:val="22"/>
          <w:szCs w:val="22"/>
          <w:lang w:val="sk-SK" w:eastAsia="en-US"/>
        </w:rPr>
        <w:t>XIV.</w:t>
      </w:r>
      <w:r>
        <w:rPr>
          <w:rFonts w:ascii="Calibri" w:hAnsi="Calibri" w:cs="Calibri"/>
          <w:sz w:val="22"/>
          <w:szCs w:val="22"/>
          <w:lang w:val="sk-SK"/>
        </w:rPr>
        <w:t>Zrušenie</w:t>
      </w:r>
      <w:proofErr w:type="spellEnd"/>
      <w:r>
        <w:rPr>
          <w:rFonts w:ascii="Calibri" w:hAnsi="Calibri" w:cs="Calibri"/>
          <w:sz w:val="22"/>
          <w:szCs w:val="22"/>
          <w:lang w:val="sk-SK"/>
        </w:rPr>
        <w:t xml:space="preserve"> zákazky</w:t>
      </w:r>
    </w:p>
    <w:p w14:paraId="14771373" w14:textId="77777777" w:rsidR="00CB0846" w:rsidRDefault="00806F22">
      <w:pPr>
        <w:spacing w:after="0" w:line="240" w:lineRule="auto"/>
        <w:jc w:val="both"/>
      </w:pPr>
      <w:r>
        <w:rPr>
          <w:rFonts w:cs="Calibri"/>
        </w:rPr>
        <w:t xml:space="preserve">Verejný obstarávateľ si vyhradzuje právo zrušiť použitý postup zadávania zákazky alebo neuzatvoriť zmluvu s úspešným uchádzačom v prípade zmeny </w:t>
      </w:r>
      <w:r>
        <w:rPr>
          <w:rFonts w:cs="Calibri"/>
        </w:rPr>
        <w:t>okolností, za ktorých sa vyhlásilo verejné obstarávanie a v prípade, ak cena úspešného uchádzača prevýši predpokladanú hodnotu zákazky.</w:t>
      </w:r>
    </w:p>
    <w:p w14:paraId="3731DD26" w14:textId="77777777" w:rsidR="00CB0846" w:rsidRDefault="00CB0846">
      <w:pPr>
        <w:autoSpaceDE w:val="0"/>
        <w:spacing w:after="0" w:line="240" w:lineRule="auto"/>
        <w:jc w:val="both"/>
        <w:rPr>
          <w:rFonts w:cs="Calibri"/>
        </w:rPr>
      </w:pPr>
    </w:p>
    <w:p w14:paraId="0EFDC164" w14:textId="77777777" w:rsidR="00CB0846" w:rsidRDefault="00806F22">
      <w:pPr>
        <w:pStyle w:val="Standard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Prílohy: </w:t>
      </w:r>
    </w:p>
    <w:p w14:paraId="37F0D0DA" w14:textId="77777777" w:rsidR="00CB0846" w:rsidRDefault="00806F22">
      <w:pPr>
        <w:pStyle w:val="Standard"/>
        <w:jc w:val="both"/>
      </w:pPr>
      <w:r>
        <w:rPr>
          <w:rFonts w:ascii="Calibri" w:eastAsia="Times New Roman" w:hAnsi="Calibri" w:cs="Calibri"/>
          <w:sz w:val="22"/>
          <w:szCs w:val="22"/>
        </w:rPr>
        <w:t xml:space="preserve">Príloha č.1 </w:t>
      </w:r>
      <w:r>
        <w:rPr>
          <w:rFonts w:ascii="Calibri" w:hAnsi="Calibri" w:cs="Calibri"/>
          <w:sz w:val="22"/>
          <w:szCs w:val="22"/>
        </w:rPr>
        <w:t>Návrh na plnenie súťažných kritérií (osobitná príloha v </w:t>
      </w:r>
      <w:proofErr w:type="spellStart"/>
      <w:r>
        <w:rPr>
          <w:rFonts w:ascii="Calibri" w:hAnsi="Calibri" w:cs="Calibri"/>
          <w:sz w:val="22"/>
          <w:szCs w:val="22"/>
        </w:rPr>
        <w:t>docx</w:t>
      </w:r>
      <w:proofErr w:type="spellEnd"/>
      <w:r>
        <w:rPr>
          <w:rFonts w:ascii="Calibri" w:hAnsi="Calibri" w:cs="Calibri"/>
          <w:sz w:val="22"/>
          <w:szCs w:val="22"/>
        </w:rPr>
        <w:t xml:space="preserve">. formáte) </w:t>
      </w:r>
    </w:p>
    <w:p w14:paraId="2C890587" w14:textId="77777777" w:rsidR="00CB0846" w:rsidRDefault="00806F2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t>Príloha č.2 Zoznam subdod</w:t>
      </w:r>
      <w:r>
        <w:rPr>
          <w:rFonts w:cs="Calibri"/>
        </w:rPr>
        <w:t>ávateľov/Čestné vyhlásenie (osobitná príloha v </w:t>
      </w:r>
      <w:proofErr w:type="spellStart"/>
      <w:r>
        <w:rPr>
          <w:rFonts w:cs="Calibri"/>
        </w:rPr>
        <w:t>docx</w:t>
      </w:r>
      <w:proofErr w:type="spellEnd"/>
      <w:r>
        <w:rPr>
          <w:rFonts w:cs="Calibri"/>
        </w:rPr>
        <w:t xml:space="preserve">. formáte) </w:t>
      </w:r>
    </w:p>
    <w:p w14:paraId="1FA5C6B7" w14:textId="77777777" w:rsidR="00CB0846" w:rsidRDefault="00806F22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Príloha č.3 Návrh zmluvy (osobitná príloha v </w:t>
      </w:r>
      <w:proofErr w:type="spellStart"/>
      <w:r>
        <w:rPr>
          <w:rFonts w:ascii="Calibri" w:hAnsi="Calibri" w:cs="Calibri"/>
          <w:sz w:val="22"/>
          <w:szCs w:val="22"/>
        </w:rPr>
        <w:t>doc.formáte</w:t>
      </w:r>
      <w:proofErr w:type="spellEnd"/>
      <w:r>
        <w:rPr>
          <w:rFonts w:ascii="Calibri" w:hAnsi="Calibri" w:cs="Calibri"/>
          <w:sz w:val="22"/>
          <w:szCs w:val="22"/>
        </w:rPr>
        <w:t xml:space="preserve">) – </w:t>
      </w:r>
      <w:r>
        <w:rPr>
          <w:rFonts w:ascii="Calibri" w:hAnsi="Calibri" w:cs="Calibri"/>
          <w:i/>
          <w:iCs/>
          <w:sz w:val="22"/>
          <w:szCs w:val="22"/>
        </w:rPr>
        <w:t>predloží iba úspešný uchádzač</w:t>
      </w:r>
    </w:p>
    <w:p w14:paraId="35C51693" w14:textId="77777777" w:rsidR="00CB0846" w:rsidRDefault="00806F2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</w:pPr>
      <w:r>
        <w:rPr>
          <w:rFonts w:cs="Calibri"/>
        </w:rPr>
        <w:lastRenderedPageBreak/>
        <w:t xml:space="preserve">Príloha č.4 </w:t>
      </w:r>
      <w:r>
        <w:rPr>
          <w:rFonts w:eastAsia="Times New Roman" w:cs="Calibri"/>
        </w:rPr>
        <w:t>Konflikt záujmov/Čestné vyhlásenie – (osobitná príloha  v </w:t>
      </w:r>
      <w:proofErr w:type="spellStart"/>
      <w:r>
        <w:rPr>
          <w:rFonts w:eastAsia="Times New Roman" w:cs="Calibri"/>
        </w:rPr>
        <w:t>docx.formáte</w:t>
      </w:r>
      <w:proofErr w:type="spellEnd"/>
      <w:r>
        <w:rPr>
          <w:rFonts w:eastAsia="Times New Roman" w:cs="Calibri"/>
        </w:rPr>
        <w:t xml:space="preserve">) - </w:t>
      </w:r>
      <w:r>
        <w:rPr>
          <w:rFonts w:eastAsia="Times New Roman" w:cs="Calibri"/>
          <w:i/>
          <w:iCs/>
        </w:rPr>
        <w:t xml:space="preserve">predloží iba </w:t>
      </w:r>
      <w:r>
        <w:rPr>
          <w:rFonts w:eastAsia="Times New Roman" w:cs="Calibri"/>
          <w:i/>
          <w:iCs/>
        </w:rPr>
        <w:t>úspešný uchádzač</w:t>
      </w:r>
    </w:p>
    <w:p w14:paraId="64FFD2CD" w14:textId="77777777" w:rsidR="00CB0846" w:rsidRDefault="00CB0846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cs="Calibri"/>
          <w:b/>
        </w:rPr>
      </w:pPr>
    </w:p>
    <w:p w14:paraId="4546F4AA" w14:textId="77777777" w:rsidR="00CB0846" w:rsidRDefault="00CB0846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cs="Calibri"/>
          <w:b/>
        </w:rPr>
      </w:pPr>
    </w:p>
    <w:sectPr w:rsidR="00CB084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4978" w14:textId="77777777" w:rsidR="00806F22" w:rsidRDefault="00806F22">
      <w:pPr>
        <w:spacing w:after="0" w:line="240" w:lineRule="auto"/>
      </w:pPr>
      <w:r>
        <w:separator/>
      </w:r>
    </w:p>
  </w:endnote>
  <w:endnote w:type="continuationSeparator" w:id="0">
    <w:p w14:paraId="22BE273D" w14:textId="77777777" w:rsidR="00806F22" w:rsidRDefault="0080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A471" w14:textId="77777777" w:rsidR="00806F22" w:rsidRDefault="00806F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460D3A" w14:textId="77777777" w:rsidR="00806F22" w:rsidRDefault="0080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576"/>
    <w:multiLevelType w:val="multilevel"/>
    <w:tmpl w:val="B290EF34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47"/>
    <w:multiLevelType w:val="multilevel"/>
    <w:tmpl w:val="72161E5A"/>
    <w:lvl w:ilvl="0">
      <w:start w:val="4"/>
      <w:numFmt w:val="lowerLetter"/>
      <w:lvlText w:val="%1)"/>
      <w:lvlJc w:val="left"/>
      <w:pPr>
        <w:ind w:left="720" w:hanging="360"/>
      </w:pPr>
      <w:rPr>
        <w:b w:val="0"/>
        <w:cap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11DF"/>
    <w:multiLevelType w:val="multilevel"/>
    <w:tmpl w:val="85825B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1361D"/>
    <w:multiLevelType w:val="multilevel"/>
    <w:tmpl w:val="44D61BA8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4B013A44"/>
    <w:multiLevelType w:val="multilevel"/>
    <w:tmpl w:val="22E8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A32DB"/>
    <w:multiLevelType w:val="multilevel"/>
    <w:tmpl w:val="86366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75C20"/>
    <w:multiLevelType w:val="multilevel"/>
    <w:tmpl w:val="13B44A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0F8E"/>
    <w:multiLevelType w:val="multilevel"/>
    <w:tmpl w:val="FD568B18"/>
    <w:lvl w:ilvl="0">
      <w:start w:val="5"/>
      <w:numFmt w:val="upperRoman"/>
      <w:lvlText w:val="%1."/>
      <w:lvlJc w:val="left"/>
      <w:pPr>
        <w:ind w:left="1080" w:hanging="72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E0CDA"/>
    <w:multiLevelType w:val="multilevel"/>
    <w:tmpl w:val="819A92A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ap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66CD2"/>
    <w:multiLevelType w:val="multilevel"/>
    <w:tmpl w:val="1E38A0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BC2E3F"/>
    <w:multiLevelType w:val="multilevel"/>
    <w:tmpl w:val="A00674D0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3"/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1"/>
  </w:num>
  <w:num w:numId="17">
    <w:abstractNumId w:val="2"/>
  </w:num>
  <w:num w:numId="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0846"/>
    <w:rsid w:val="002240A1"/>
    <w:rsid w:val="00786D00"/>
    <w:rsid w:val="00806F22"/>
    <w:rsid w:val="00C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F234"/>
  <w15:docId w15:val="{8A4FE1E3-6D68-4D22-89C4-83D1AE4D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Zoznam">
    <w:name w:val="List"/>
    <w:basedOn w:val="Norm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pPr>
      <w:spacing w:after="120"/>
    </w:pPr>
  </w:style>
  <w:style w:type="character" w:customStyle="1" w:styleId="ZkladntextChar">
    <w:name w:val="Základný text Char"/>
    <w:basedOn w:val="Predvolenpsmoodseku"/>
  </w:style>
  <w:style w:type="paragraph" w:styleId="Zkladntext3">
    <w:name w:val="Body Text 3"/>
    <w:basedOn w:val="Normlny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rPr>
      <w:sz w:val="16"/>
      <w:szCs w:val="16"/>
    </w:rPr>
  </w:style>
  <w:style w:type="paragraph" w:styleId="Bezriadkovania">
    <w:name w:val="No Spacing"/>
    <w:pPr>
      <w:suppressAutoHyphens/>
      <w:spacing w:after="0"/>
    </w:pPr>
    <w:rPr>
      <w:sz w:val="24"/>
      <w:szCs w:val="24"/>
    </w:rPr>
  </w:style>
  <w:style w:type="character" w:customStyle="1" w:styleId="OdsekzoznamuChar">
    <w:name w:val="Odsek zoznamu Char"/>
  </w:style>
  <w:style w:type="paragraph" w:styleId="Odsekzoznamu">
    <w:name w:val="List Paragraph"/>
    <w:basedOn w:val="Normlny"/>
    <w:pPr>
      <w:spacing w:after="160" w:line="240" w:lineRule="auto"/>
      <w:ind w:left="720"/>
    </w:pPr>
  </w:style>
  <w:style w:type="paragraph" w:customStyle="1" w:styleId="Rub2">
    <w:name w:val="Rub2"/>
    <w:basedOn w:val="Normlny"/>
    <w:next w:val="Normlny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/>
      <w:b/>
      <w:smallCaps/>
      <w:sz w:val="20"/>
      <w:szCs w:val="20"/>
      <w:lang w:val="fr-FR" w:eastAsia="en-GB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Vrazn">
    <w:name w:val="Strong"/>
    <w:basedOn w:val="Predvolenpsmoodseku"/>
    <w:rPr>
      <w:b/>
      <w:bCs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paragraph" w:styleId="Normlnywebov">
    <w:name w:val="Normal (Web)"/>
    <w:basedOn w:val="Norm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2">
    <w:name w:val="Základní text (2)_"/>
    <w:rPr>
      <w:shd w:val="clear" w:color="auto" w:fill="FFFFFF"/>
    </w:rPr>
  </w:style>
  <w:style w:type="paragraph" w:customStyle="1" w:styleId="Zkladntext20">
    <w:name w:val="Základní text (2)"/>
    <w:basedOn w:val="Normlny"/>
    <w:pPr>
      <w:shd w:val="clear" w:color="auto" w:fill="FFFFFF"/>
      <w:suppressAutoHyphens w:val="0"/>
      <w:spacing w:before="560" w:after="560" w:line="266" w:lineRule="exact"/>
      <w:ind w:hanging="500"/>
      <w:jc w:val="both"/>
    </w:pPr>
  </w:style>
  <w:style w:type="paragraph" w:styleId="Revzia">
    <w:name w:val="Revision"/>
    <w:pPr>
      <w:spacing w:after="0"/>
    </w:p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banasova@nppc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ta.banasova@nppc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13080</Characters>
  <Application>Microsoft Office Word</Application>
  <DocSecurity>0</DocSecurity>
  <Lines>109</Lines>
  <Paragraphs>30</Paragraphs>
  <ScaleCrop>false</ScaleCrop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Banásová Aneta</dc:creator>
  <dc:description/>
  <cp:lastModifiedBy>Banásová Aneta</cp:lastModifiedBy>
  <cp:revision>2</cp:revision>
  <dcterms:created xsi:type="dcterms:W3CDTF">2022-03-24T11:02:00Z</dcterms:created>
  <dcterms:modified xsi:type="dcterms:W3CDTF">2022-03-24T11:02:00Z</dcterms:modified>
</cp:coreProperties>
</file>