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C42FB6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C42FB6">
        <w:rPr>
          <w:rFonts w:cstheme="minorHAnsi"/>
          <w:b/>
        </w:rPr>
        <w:t>Výzva na predkladanie ponúk</w:t>
      </w:r>
    </w:p>
    <w:p w14:paraId="28AB3652" w14:textId="77777777" w:rsidR="006743FB" w:rsidRPr="00C42FB6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C42FB6">
        <w:rPr>
          <w:rFonts w:cstheme="minorHAnsi"/>
          <w:b/>
        </w:rPr>
        <w:t>pre určenie predpokladanej hodnoty zákazky</w:t>
      </w:r>
    </w:p>
    <w:p w14:paraId="4B4FABC0" w14:textId="77777777" w:rsidR="006743FB" w:rsidRPr="00C42FB6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C42FB6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C42FB6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C42FB6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42FB6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C42FB6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C42FB6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C42FB6">
        <w:rPr>
          <w:rFonts w:cstheme="minorHAnsi"/>
        </w:rPr>
        <w:t>Názov organizácie</w:t>
      </w:r>
      <w:r w:rsidRPr="00C42FB6">
        <w:rPr>
          <w:rStyle w:val="Vrazn"/>
          <w:rFonts w:cstheme="minorHAnsi"/>
        </w:rPr>
        <w:t xml:space="preserve">:                       </w:t>
      </w:r>
      <w:r w:rsidR="00EA371F" w:rsidRPr="00C42FB6">
        <w:rPr>
          <w:rStyle w:val="Vrazn"/>
          <w:rFonts w:cstheme="minorHAnsi"/>
        </w:rPr>
        <w:tab/>
      </w:r>
      <w:r w:rsidRPr="00C42FB6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C42FB6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C42FB6">
        <w:rPr>
          <w:rFonts w:cstheme="minorHAnsi"/>
        </w:rPr>
        <w:t>Adresa organizácie:</w:t>
      </w:r>
      <w:r w:rsidRPr="00C42FB6">
        <w:rPr>
          <w:rFonts w:cstheme="minorHAnsi"/>
        </w:rPr>
        <w:tab/>
      </w:r>
      <w:r w:rsidRPr="00C42FB6">
        <w:rPr>
          <w:rFonts w:cstheme="minorHAnsi"/>
          <w:iCs/>
        </w:rPr>
        <w:t>Hlohovecká 2, 951 41 Lužianky</w:t>
      </w:r>
    </w:p>
    <w:p w14:paraId="54EC73BD" w14:textId="77777777" w:rsidR="006743FB" w:rsidRPr="00C42FB6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C42FB6">
        <w:rPr>
          <w:rFonts w:cstheme="minorHAnsi"/>
        </w:rPr>
        <w:t xml:space="preserve">IČO:                              </w:t>
      </w:r>
      <w:r w:rsidRPr="00C42FB6">
        <w:rPr>
          <w:rFonts w:cstheme="minorHAnsi"/>
        </w:rPr>
        <w:tab/>
        <w:t>42337402</w:t>
      </w:r>
    </w:p>
    <w:p w14:paraId="0E20EAF6" w14:textId="6ECF5E01" w:rsidR="006743FB" w:rsidRPr="00C42FB6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C42FB6">
        <w:rPr>
          <w:rStyle w:val="Vrazn"/>
          <w:rFonts w:cstheme="minorHAnsi"/>
          <w:b w:val="0"/>
        </w:rPr>
        <w:t>Zastúpená:</w:t>
      </w:r>
      <w:r w:rsidRPr="00C42FB6">
        <w:rPr>
          <w:rStyle w:val="Vrazn"/>
          <w:rFonts w:cstheme="minorHAnsi"/>
        </w:rPr>
        <w:tab/>
      </w:r>
      <w:r w:rsidR="0062531D" w:rsidRPr="00C42FB6">
        <w:rPr>
          <w:rFonts w:cstheme="minorHAnsi"/>
        </w:rPr>
        <w:t>Ing. Martin Polovka, PhD.</w:t>
      </w:r>
      <w:r w:rsidR="00DD22B0" w:rsidRPr="00C42FB6">
        <w:rPr>
          <w:rFonts w:cstheme="minorHAnsi"/>
        </w:rPr>
        <w:t xml:space="preserve">, </w:t>
      </w:r>
      <w:r w:rsidR="0062531D" w:rsidRPr="00C42FB6">
        <w:rPr>
          <w:rFonts w:cstheme="minorHAnsi"/>
        </w:rPr>
        <w:t>generálny riaditeľ</w:t>
      </w:r>
    </w:p>
    <w:p w14:paraId="1FE295EB" w14:textId="77777777" w:rsidR="006743FB" w:rsidRPr="00C42FB6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C42FB6">
        <w:rPr>
          <w:rFonts w:cstheme="minorHAnsi"/>
        </w:rPr>
        <w:t xml:space="preserve">Krajina:                        </w:t>
      </w:r>
      <w:r w:rsidRPr="00C42FB6">
        <w:rPr>
          <w:rFonts w:cstheme="minorHAnsi"/>
        </w:rPr>
        <w:tab/>
        <w:t>Slovenská republika</w:t>
      </w:r>
    </w:p>
    <w:p w14:paraId="529E14D6" w14:textId="77777777" w:rsidR="006743FB" w:rsidRPr="00C42FB6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C42FB6">
        <w:rPr>
          <w:rFonts w:cstheme="minorHAnsi"/>
        </w:rPr>
        <w:t>Internetová adresa organizácie:</w:t>
      </w:r>
      <w:r w:rsidRPr="00C42FB6">
        <w:rPr>
          <w:rFonts w:cstheme="minorHAnsi"/>
          <w:b/>
        </w:rPr>
        <w:tab/>
      </w:r>
      <w:hyperlink r:id="rId7" w:history="1">
        <w:r w:rsidRPr="00C42FB6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C42FB6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1E541664" w:rsidR="006743FB" w:rsidRPr="00C42FB6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C42FB6">
        <w:rPr>
          <w:rFonts w:cstheme="minorHAnsi"/>
        </w:rPr>
        <w:t xml:space="preserve">Kontaktná osoba: </w:t>
      </w:r>
      <w:bookmarkStart w:id="0" w:name="kontakt_meno"/>
      <w:bookmarkEnd w:id="0"/>
      <w:r w:rsidRPr="00C42FB6">
        <w:rPr>
          <w:rFonts w:cstheme="minorHAnsi"/>
        </w:rPr>
        <w:tab/>
      </w:r>
      <w:r w:rsidR="00DD22B0" w:rsidRPr="00C42FB6">
        <w:rPr>
          <w:rFonts w:cstheme="minorHAnsi"/>
          <w:b/>
        </w:rPr>
        <w:t>Ing. Aneta Banásová</w:t>
      </w:r>
    </w:p>
    <w:p w14:paraId="6825972B" w14:textId="5B30C937" w:rsidR="006743FB" w:rsidRPr="00C42FB6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C42FB6">
        <w:rPr>
          <w:rFonts w:cstheme="minorHAnsi"/>
        </w:rPr>
        <w:t>Telefón: </w:t>
      </w:r>
      <w:bookmarkStart w:id="1" w:name="kontakt_telefon"/>
      <w:bookmarkEnd w:id="1"/>
      <w:r w:rsidRPr="00C42FB6">
        <w:rPr>
          <w:rFonts w:cstheme="minorHAnsi"/>
        </w:rPr>
        <w:tab/>
      </w:r>
      <w:r w:rsidR="00DD22B0" w:rsidRPr="00C42FB6">
        <w:rPr>
          <w:rStyle w:val="Hypertextovprepojenie"/>
          <w:rFonts w:cstheme="minorHAnsi"/>
          <w:bCs/>
          <w:color w:val="auto"/>
          <w:u w:val="none"/>
        </w:rPr>
        <w:t>+421 376546 357</w:t>
      </w:r>
    </w:p>
    <w:p w14:paraId="05253E24" w14:textId="4905FB76" w:rsidR="006743FB" w:rsidRPr="00C42FB6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C42FB6">
        <w:rPr>
          <w:rFonts w:cstheme="minorHAnsi"/>
        </w:rPr>
        <w:t xml:space="preserve">E-mail:                            </w:t>
      </w:r>
      <w:r w:rsidRPr="00C42FB6">
        <w:rPr>
          <w:rFonts w:cstheme="minorHAnsi"/>
        </w:rPr>
        <w:tab/>
      </w:r>
      <w:hyperlink r:id="rId8" w:history="1">
        <w:r w:rsidR="003A0AEB" w:rsidRPr="00C42FB6">
          <w:rPr>
            <w:rStyle w:val="Hypertextovprepojenie"/>
            <w:rFonts w:cstheme="minorHAnsi"/>
            <w:bCs/>
          </w:rPr>
          <w:t>obstaravanie@nppc.sk</w:t>
        </w:r>
      </w:hyperlink>
    </w:p>
    <w:p w14:paraId="00CDA5AD" w14:textId="77777777" w:rsidR="006743FB" w:rsidRPr="00C42FB6" w:rsidRDefault="006743FB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C42FB6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C42FB6">
        <w:rPr>
          <w:rFonts w:cstheme="minorHAnsi"/>
        </w:rPr>
        <w:t>Ďalšie informácie možno získať na adrese a kontaktnom mieste uvedenom v tomto bode Výzvy</w:t>
      </w:r>
      <w:r w:rsidR="00EF0026" w:rsidRPr="00C42FB6">
        <w:rPr>
          <w:rFonts w:cstheme="minorHAnsi"/>
        </w:rPr>
        <w:t xml:space="preserve"> </w:t>
      </w:r>
      <w:r w:rsidRPr="00C42FB6">
        <w:rPr>
          <w:rFonts w:cstheme="minorHAnsi"/>
        </w:rPr>
        <w:t xml:space="preserve">na predkladanie ponúk </w:t>
      </w:r>
      <w:r w:rsidRPr="00C42FB6">
        <w:rPr>
          <w:rFonts w:cstheme="minorHAnsi"/>
          <w:bCs/>
        </w:rPr>
        <w:t>(ďalej len ,,Výzva“)</w:t>
      </w:r>
      <w:r w:rsidRPr="00C42FB6">
        <w:rPr>
          <w:rFonts w:cstheme="minorHAnsi"/>
        </w:rPr>
        <w:t>.</w:t>
      </w:r>
    </w:p>
    <w:p w14:paraId="43682BFB" w14:textId="77777777" w:rsidR="006743FB" w:rsidRPr="00C42FB6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C42FB6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42FB6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1A687622" w:rsidR="006743FB" w:rsidRPr="00C42FB6" w:rsidRDefault="006743FB" w:rsidP="008E4059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C42FB6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C42FB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2531D" w:rsidRPr="00C42FB6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Laboratórny spotrebný materiál_VÚP BA</w:t>
      </w:r>
    </w:p>
    <w:p w14:paraId="22FA8DBE" w14:textId="1A0DF33F" w:rsidR="006743FB" w:rsidRPr="00C42FB6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C42FB6">
        <w:rPr>
          <w:rFonts w:cstheme="minorHAnsi"/>
          <w:iCs/>
        </w:rPr>
        <w:t xml:space="preserve">Druh zákazky: </w:t>
      </w:r>
      <w:r w:rsidRPr="00C42FB6">
        <w:rPr>
          <w:rFonts w:cstheme="minorHAnsi"/>
          <w:iCs/>
        </w:rPr>
        <w:tab/>
      </w:r>
      <w:r w:rsidR="008E4059" w:rsidRPr="00C42FB6">
        <w:rPr>
          <w:rFonts w:cstheme="minorHAnsi"/>
          <w:iCs/>
        </w:rPr>
        <w:t>Tovary</w:t>
      </w:r>
    </w:p>
    <w:p w14:paraId="4D5DE808" w14:textId="445D1067" w:rsidR="00607731" w:rsidRPr="00C42FB6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C42FB6">
        <w:rPr>
          <w:rFonts w:cstheme="minorHAnsi"/>
          <w:iCs/>
        </w:rPr>
        <w:t xml:space="preserve">Hlavné miesto plnenia: </w:t>
      </w:r>
      <w:r w:rsidRPr="00C42FB6">
        <w:rPr>
          <w:rFonts w:cstheme="minorHAnsi"/>
          <w:iCs/>
        </w:rPr>
        <w:tab/>
      </w:r>
      <w:r w:rsidR="00CE3164" w:rsidRPr="00C42FB6">
        <w:rPr>
          <w:rFonts w:cstheme="minorHAnsi"/>
          <w:iCs/>
        </w:rPr>
        <w:t xml:space="preserve">NPPC-Výskumný ústav potravinársky, </w:t>
      </w:r>
      <w:r w:rsidR="00CE3164" w:rsidRPr="00C42FB6">
        <w:rPr>
          <w:rFonts w:cstheme="minorHAnsi"/>
          <w:color w:val="202124"/>
          <w:shd w:val="clear" w:color="auto" w:fill="FFFFFF"/>
        </w:rPr>
        <w:t>5394/4, 821 08 Bratislava</w:t>
      </w:r>
    </w:p>
    <w:p w14:paraId="5A4F946D" w14:textId="77777777" w:rsidR="00903E12" w:rsidRPr="00C42FB6" w:rsidRDefault="00903E12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9FDF709" w14:textId="77777777" w:rsidR="00EA371F" w:rsidRPr="00C42FB6" w:rsidRDefault="00EA371F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C42FB6">
        <w:rPr>
          <w:rFonts w:cstheme="minorHAnsi"/>
          <w:b/>
          <w:bCs/>
        </w:rPr>
        <w:t xml:space="preserve">Spoločný slovník obstarávania (CPV): </w:t>
      </w:r>
    </w:p>
    <w:p w14:paraId="51CE9860" w14:textId="77777777" w:rsidR="00CE3164" w:rsidRPr="00C42FB6" w:rsidRDefault="00CE3164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C42FB6">
        <w:rPr>
          <w:rFonts w:cstheme="minorHAnsi"/>
        </w:rPr>
        <w:t>33790000-4 - Laboratórny, zdravotnícky alebo farmaceutický sklenený tovar;</w:t>
      </w:r>
    </w:p>
    <w:p w14:paraId="5591F95C" w14:textId="5C181989" w:rsidR="00CE3164" w:rsidRPr="00C42FB6" w:rsidRDefault="00CE3164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C42FB6">
        <w:rPr>
          <w:rFonts w:cstheme="minorHAnsi"/>
        </w:rPr>
        <w:t xml:space="preserve">38437000-7 - Laboratórne pipety a príslušenstvo; </w:t>
      </w:r>
    </w:p>
    <w:p w14:paraId="3829C1BC" w14:textId="6913996A" w:rsidR="00CE3164" w:rsidRPr="00C42FB6" w:rsidRDefault="00CE3164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C42FB6">
        <w:rPr>
          <w:rFonts w:cstheme="minorHAnsi"/>
        </w:rPr>
        <w:t xml:space="preserve">19520000-7 - Plastové výrobky; </w:t>
      </w:r>
    </w:p>
    <w:p w14:paraId="05EC60B2" w14:textId="2C0E3591" w:rsidR="008E4059" w:rsidRPr="00C42FB6" w:rsidRDefault="00CE3164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C42FB6">
        <w:rPr>
          <w:rFonts w:cstheme="minorHAnsi"/>
        </w:rPr>
        <w:t>60000000-8 - Dopravné služby (bez prepravy odpadu)</w:t>
      </w:r>
    </w:p>
    <w:p w14:paraId="16ACBF60" w14:textId="77777777" w:rsidR="00CE3164" w:rsidRPr="00C42FB6" w:rsidRDefault="00CE3164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C42FB6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C42FB6">
        <w:rPr>
          <w:rFonts w:cstheme="minorHAnsi"/>
          <w:b/>
          <w:u w:val="single"/>
        </w:rPr>
        <w:t xml:space="preserve">Stručný opis </w:t>
      </w:r>
      <w:r w:rsidR="00F61302" w:rsidRPr="00C42FB6">
        <w:rPr>
          <w:rFonts w:cstheme="minorHAnsi"/>
          <w:b/>
          <w:u w:val="single"/>
        </w:rPr>
        <w:t xml:space="preserve">predmetu </w:t>
      </w:r>
      <w:r w:rsidRPr="00C42FB6">
        <w:rPr>
          <w:rFonts w:cstheme="minorHAnsi"/>
          <w:b/>
          <w:u w:val="single"/>
        </w:rPr>
        <w:t>zákazky:</w:t>
      </w:r>
    </w:p>
    <w:p w14:paraId="33F33A90" w14:textId="511007C9" w:rsidR="00850BCD" w:rsidRPr="00C42FB6" w:rsidRDefault="003061FC" w:rsidP="008E4059">
      <w:pPr>
        <w:pStyle w:val="Bezriadkovania"/>
        <w:jc w:val="both"/>
        <w:rPr>
          <w:rFonts w:cstheme="minorHAnsi"/>
          <w:sz w:val="22"/>
          <w:szCs w:val="22"/>
        </w:rPr>
      </w:pPr>
      <w:r w:rsidRPr="00C42FB6">
        <w:rPr>
          <w:rFonts w:eastAsia="Arial Narrow" w:cstheme="minorHAnsi"/>
          <w:sz w:val="22"/>
          <w:szCs w:val="22"/>
        </w:rPr>
        <w:t xml:space="preserve">Predmetom zákazky je dodávka </w:t>
      </w:r>
      <w:r w:rsidR="00FB6E77" w:rsidRPr="00C42FB6">
        <w:rPr>
          <w:rFonts w:eastAsia="Arial Narrow" w:cstheme="minorHAnsi"/>
          <w:sz w:val="22"/>
          <w:szCs w:val="22"/>
        </w:rPr>
        <w:t>laboratórneho spotrebného materiálu</w:t>
      </w:r>
      <w:r w:rsidR="000151A4">
        <w:rPr>
          <w:rFonts w:eastAsia="Arial Narrow" w:cstheme="minorHAnsi"/>
          <w:sz w:val="22"/>
          <w:szCs w:val="22"/>
        </w:rPr>
        <w:t xml:space="preserve"> pre NPPC-VÚP Bratislava </w:t>
      </w:r>
      <w:r w:rsidRPr="00C42FB6">
        <w:rPr>
          <w:rFonts w:eastAsia="Arial Narrow" w:cstheme="minorHAnsi"/>
          <w:sz w:val="22"/>
          <w:szCs w:val="22"/>
        </w:rPr>
        <w:t xml:space="preserve">vrátane </w:t>
      </w:r>
      <w:r w:rsidR="00636011" w:rsidRPr="00C42FB6">
        <w:rPr>
          <w:rFonts w:eastAsia="Arial Narrow" w:cstheme="minorHAnsi"/>
          <w:sz w:val="22"/>
          <w:szCs w:val="22"/>
        </w:rPr>
        <w:t>dopravy</w:t>
      </w:r>
      <w:r w:rsidR="00931103" w:rsidRPr="00C42FB6">
        <w:rPr>
          <w:rFonts w:eastAsia="Arial Narrow" w:cstheme="minorHAnsi"/>
          <w:sz w:val="22"/>
          <w:szCs w:val="22"/>
        </w:rPr>
        <w:t>,</w:t>
      </w:r>
      <w:r w:rsidR="00636011" w:rsidRPr="00C42FB6">
        <w:rPr>
          <w:rFonts w:eastAsia="Arial Narrow" w:cstheme="minorHAnsi"/>
          <w:sz w:val="22"/>
          <w:szCs w:val="22"/>
        </w:rPr>
        <w:t xml:space="preserve"> </w:t>
      </w:r>
      <w:r w:rsidRPr="00C42FB6">
        <w:rPr>
          <w:rFonts w:eastAsia="Arial Narrow" w:cstheme="minorHAnsi"/>
          <w:sz w:val="22"/>
          <w:szCs w:val="22"/>
        </w:rPr>
        <w:t xml:space="preserve">v rozsahu podľa </w:t>
      </w:r>
      <w:r w:rsidR="00850BCD" w:rsidRPr="00C42FB6">
        <w:rPr>
          <w:rFonts w:eastAsia="Arial Narrow" w:cstheme="minorHAnsi"/>
          <w:sz w:val="22"/>
          <w:szCs w:val="22"/>
        </w:rPr>
        <w:t xml:space="preserve">technickej špecifikácie </w:t>
      </w:r>
      <w:r w:rsidRPr="00C42FB6">
        <w:rPr>
          <w:rFonts w:eastAsia="Arial Narrow" w:cstheme="minorHAnsi"/>
          <w:sz w:val="22"/>
          <w:szCs w:val="22"/>
        </w:rPr>
        <w:t xml:space="preserve">definovanej </w:t>
      </w:r>
      <w:r w:rsidR="00C44AF3" w:rsidRPr="00C42FB6">
        <w:rPr>
          <w:rFonts w:eastAsia="Arial Narrow" w:cstheme="minorHAnsi"/>
          <w:sz w:val="22"/>
          <w:szCs w:val="22"/>
        </w:rPr>
        <w:t>v Prílohe č. 1</w:t>
      </w:r>
      <w:r w:rsidR="00DD22B0" w:rsidRPr="00C42FB6">
        <w:rPr>
          <w:rFonts w:eastAsia="Arial Narrow" w:cstheme="minorHAnsi"/>
          <w:sz w:val="22"/>
          <w:szCs w:val="22"/>
        </w:rPr>
        <w:t xml:space="preserve"> </w:t>
      </w:r>
      <w:r w:rsidR="00FB6E77" w:rsidRPr="00C42FB6">
        <w:rPr>
          <w:rFonts w:eastAsia="Arial Narrow" w:cstheme="minorHAnsi"/>
          <w:sz w:val="22"/>
          <w:szCs w:val="22"/>
        </w:rPr>
        <w:t>tejto</w:t>
      </w:r>
      <w:r w:rsidR="00850BCD" w:rsidRPr="00C42FB6">
        <w:rPr>
          <w:rFonts w:eastAsia="Arial Narrow" w:cstheme="minorHAnsi"/>
          <w:sz w:val="22"/>
          <w:szCs w:val="22"/>
        </w:rPr>
        <w:t xml:space="preserve"> výzvy</w:t>
      </w:r>
      <w:r w:rsidR="008447C2" w:rsidRPr="00C42FB6">
        <w:rPr>
          <w:rFonts w:eastAsia="Arial Narrow" w:cstheme="minorHAnsi"/>
          <w:sz w:val="22"/>
          <w:szCs w:val="22"/>
        </w:rPr>
        <w:t>.</w:t>
      </w:r>
    </w:p>
    <w:p w14:paraId="7DBBADF7" w14:textId="178DBF5E" w:rsidR="003061FC" w:rsidRPr="00C42FB6" w:rsidRDefault="003061FC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01CD5E00" w14:textId="0A1E5F79" w:rsidR="003061FC" w:rsidRPr="00C42FB6" w:rsidRDefault="003061FC" w:rsidP="008E4059">
      <w:pPr>
        <w:spacing w:after="0" w:line="240" w:lineRule="auto"/>
        <w:jc w:val="both"/>
        <w:rPr>
          <w:rFonts w:eastAsia="Arial Narrow" w:cstheme="minorHAnsi"/>
        </w:rPr>
      </w:pPr>
      <w:r w:rsidRPr="00C42FB6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6D94BD49" w14:textId="77777777" w:rsidR="00DD22B0" w:rsidRPr="00C42FB6" w:rsidRDefault="00DD22B0" w:rsidP="00A92F39">
      <w:pPr>
        <w:spacing w:after="0" w:line="240" w:lineRule="auto"/>
        <w:jc w:val="both"/>
        <w:rPr>
          <w:rFonts w:cstheme="minorHAnsi"/>
          <w:b/>
          <w:kern w:val="3"/>
          <w:lang w:eastAsia="sk-SK"/>
        </w:rPr>
      </w:pPr>
    </w:p>
    <w:p w14:paraId="3466B9EA" w14:textId="4E658D50" w:rsidR="00704FB7" w:rsidRPr="00C42FB6" w:rsidRDefault="000A49BD" w:rsidP="006E7632">
      <w:pPr>
        <w:spacing w:after="0" w:line="240" w:lineRule="auto"/>
        <w:jc w:val="both"/>
        <w:rPr>
          <w:rFonts w:eastAsia="Arial Narrow" w:cstheme="minorHAnsi"/>
          <w:b/>
        </w:rPr>
      </w:pPr>
      <w:r w:rsidRPr="00C42FB6">
        <w:rPr>
          <w:rFonts w:eastAsia="Arial Narrow" w:cstheme="minorHAnsi"/>
          <w:b/>
        </w:rPr>
        <w:t>V rámci plnenia predmetu zákazky sa požaduje</w:t>
      </w:r>
      <w:r w:rsidR="006E7632" w:rsidRPr="00C42FB6">
        <w:rPr>
          <w:rFonts w:eastAsia="Arial Narrow" w:cstheme="minorHAnsi"/>
          <w:b/>
        </w:rPr>
        <w:t>:</w:t>
      </w:r>
    </w:p>
    <w:p w14:paraId="75CBFD1E" w14:textId="45A48FE5" w:rsidR="006E7632" w:rsidRPr="00C42FB6" w:rsidRDefault="006E7632" w:rsidP="006E7632">
      <w:pPr>
        <w:spacing w:after="0" w:line="240" w:lineRule="auto"/>
        <w:jc w:val="both"/>
        <w:rPr>
          <w:rFonts w:eastAsia="Arial Narrow" w:cstheme="minorHAnsi"/>
        </w:rPr>
      </w:pPr>
      <w:r w:rsidRPr="00C42FB6">
        <w:rPr>
          <w:rFonts w:eastAsia="Arial Narrow" w:cstheme="minorHAnsi"/>
        </w:rPr>
        <w:t>záručná lehota 2 roky</w:t>
      </w:r>
    </w:p>
    <w:p w14:paraId="55312081" w14:textId="37D2EBA9" w:rsidR="006E7632" w:rsidRPr="00C42FB6" w:rsidRDefault="00B16EF3" w:rsidP="006E7632">
      <w:pPr>
        <w:spacing w:after="0" w:line="240" w:lineRule="auto"/>
        <w:jc w:val="both"/>
        <w:rPr>
          <w:rFonts w:eastAsia="Arial Narrow" w:cstheme="minorHAnsi"/>
        </w:rPr>
      </w:pPr>
      <w:r w:rsidRPr="00C42FB6">
        <w:rPr>
          <w:rFonts w:eastAsia="Arial Narrow" w:cstheme="minorHAnsi"/>
        </w:rPr>
        <w:t xml:space="preserve">splatnosť faktúry </w:t>
      </w:r>
      <w:r w:rsidR="006E7632" w:rsidRPr="00C42FB6">
        <w:rPr>
          <w:rFonts w:eastAsia="Arial Narrow" w:cstheme="minorHAnsi"/>
        </w:rPr>
        <w:t xml:space="preserve">60 dní </w:t>
      </w:r>
    </w:p>
    <w:p w14:paraId="30B54F82" w14:textId="77777777" w:rsidR="006E7632" w:rsidRPr="00C42FB6" w:rsidRDefault="006E7632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477FF007" w14:textId="63233B3B" w:rsidR="0080485B" w:rsidRPr="00C42FB6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C42FB6">
        <w:rPr>
          <w:rFonts w:cstheme="minorHAnsi"/>
          <w:b/>
          <w:u w:val="single"/>
        </w:rPr>
        <w:t>Financovanie predmetu zákazky:</w:t>
      </w:r>
    </w:p>
    <w:p w14:paraId="78458C7B" w14:textId="16CF3847" w:rsidR="000F4E51" w:rsidRPr="00C42FB6" w:rsidRDefault="008447C2" w:rsidP="00C42FB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C42FB6">
        <w:rPr>
          <w:rFonts w:asciiTheme="minorHAnsi" w:eastAsia="Arial Narrow" w:hAnsiTheme="minorHAnsi" w:cstheme="minorHAnsi"/>
          <w:sz w:val="22"/>
          <w:szCs w:val="22"/>
        </w:rPr>
        <w:t>Predmet zákazky bude</w:t>
      </w:r>
      <w:r w:rsidR="00F61302" w:rsidRPr="00C42FB6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="005B2E23" w:rsidRPr="00C42FB6">
        <w:rPr>
          <w:rFonts w:asciiTheme="minorHAnsi" w:eastAsia="Arial Narrow" w:hAnsiTheme="minorHAnsi" w:cstheme="minorHAnsi"/>
          <w:sz w:val="22"/>
          <w:szCs w:val="22"/>
        </w:rPr>
        <w:t>spolu</w:t>
      </w:r>
      <w:r w:rsidR="00A20807" w:rsidRPr="00C42FB6">
        <w:rPr>
          <w:rFonts w:asciiTheme="minorHAnsi" w:eastAsia="Arial Narrow" w:hAnsiTheme="minorHAnsi" w:cstheme="minorHAnsi"/>
          <w:sz w:val="22"/>
          <w:szCs w:val="22"/>
        </w:rPr>
        <w:t xml:space="preserve">financovaný prostredníctvom </w:t>
      </w:r>
      <w:r w:rsidR="00C42FB6" w:rsidRPr="00C42FB6">
        <w:rPr>
          <w:rFonts w:asciiTheme="minorHAnsi" w:hAnsiTheme="minorHAnsi" w:cstheme="minorHAnsi"/>
          <w:color w:val="242424"/>
          <w:sz w:val="22"/>
          <w:szCs w:val="22"/>
        </w:rPr>
        <w:t xml:space="preserve">finančných zdrojov v súvislosti s implementáciou projektov </w:t>
      </w:r>
      <w:r w:rsidR="00C42FB6" w:rsidRPr="00C42FB6">
        <w:rPr>
          <w:rFonts w:asciiTheme="minorHAnsi" w:hAnsiTheme="minorHAnsi" w:cstheme="minorHAnsi"/>
          <w:i/>
          <w:iCs/>
          <w:color w:val="242424"/>
          <w:sz w:val="22"/>
          <w:szCs w:val="22"/>
          <w:bdr w:val="none" w:sz="0" w:space="0" w:color="auto" w:frame="1"/>
        </w:rPr>
        <w:t>Kód ITMS2014+ 313011V336, názov projektu „Dopytovo-orientovaný výskum pre udržateľné a inovatívne potraviny, Drive4SIFood</w:t>
      </w:r>
      <w:r w:rsidR="00C42FB6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.</w:t>
      </w:r>
    </w:p>
    <w:p w14:paraId="5BC6BEB5" w14:textId="77777777" w:rsidR="000B178A" w:rsidRPr="00C42FB6" w:rsidRDefault="000B178A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6F827428" w14:textId="02DC14DB" w:rsidR="006743FB" w:rsidRPr="00C42FB6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42FB6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C42FB6" w:rsidRDefault="00931103" w:rsidP="0093110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42FB6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43045096" w14:textId="4E47A171" w:rsidR="00931103" w:rsidRPr="00C42FB6" w:rsidRDefault="00931103" w:rsidP="00931103">
      <w:pPr>
        <w:pStyle w:val="Standard"/>
        <w:numPr>
          <w:ilvl w:val="0"/>
          <w:numId w:val="36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42FB6">
        <w:rPr>
          <w:rFonts w:asciiTheme="minorHAnsi" w:eastAsia="Times New Roman" w:hAnsiTheme="minorHAnsi" w:cstheme="minorHAnsi"/>
          <w:sz w:val="22"/>
          <w:szCs w:val="22"/>
        </w:rPr>
        <w:lastRenderedPageBreak/>
        <w:t>vyplnenú Prílohu č. 1 „</w:t>
      </w:r>
      <w:r w:rsidR="005A7BA3" w:rsidRPr="00C42FB6">
        <w:rPr>
          <w:rFonts w:asciiTheme="minorHAnsi" w:eastAsia="Times New Roman" w:hAnsiTheme="minorHAnsi" w:cstheme="minorHAnsi"/>
          <w:sz w:val="22"/>
          <w:szCs w:val="22"/>
        </w:rPr>
        <w:t>Špecifikácia s cenovou kalkuláciou</w:t>
      </w:r>
      <w:r w:rsidRPr="00C42FB6">
        <w:rPr>
          <w:rFonts w:asciiTheme="minorHAnsi" w:eastAsia="Times New Roman" w:hAnsiTheme="minorHAnsi" w:cstheme="minorHAnsi"/>
          <w:sz w:val="22"/>
          <w:szCs w:val="22"/>
        </w:rPr>
        <w:t xml:space="preserve">“, v ktorej uchádzač uvedie </w:t>
      </w:r>
      <w:r w:rsidR="003354D4" w:rsidRPr="00C42FB6">
        <w:rPr>
          <w:rFonts w:asciiTheme="minorHAnsi" w:eastAsia="Times New Roman" w:hAnsiTheme="minorHAnsi" w:cstheme="minorHAnsi"/>
          <w:b/>
          <w:sz w:val="22"/>
          <w:szCs w:val="22"/>
        </w:rPr>
        <w:t>názov tovaru,</w:t>
      </w:r>
      <w:r w:rsidRPr="00C42FB6">
        <w:rPr>
          <w:rFonts w:asciiTheme="minorHAnsi" w:eastAsia="Times New Roman" w:hAnsiTheme="minorHAnsi" w:cstheme="minorHAnsi"/>
          <w:b/>
          <w:sz w:val="22"/>
          <w:szCs w:val="22"/>
        </w:rPr>
        <w:t> výrobcu, príp. typ ponúkaného tovaru</w:t>
      </w:r>
      <w:r w:rsidRPr="00C42FB6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z opisu položky alebo ďalšie doplňujúce informácie a</w:t>
      </w:r>
      <w:r w:rsidR="005A7BA3" w:rsidRPr="00C42FB6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C42FB6">
        <w:rPr>
          <w:rFonts w:asciiTheme="minorHAnsi" w:eastAsia="Times New Roman" w:hAnsiTheme="minorHAnsi" w:cstheme="minorHAnsi"/>
          <w:sz w:val="22"/>
          <w:szCs w:val="22"/>
        </w:rPr>
        <w:t>skutočnosti</w:t>
      </w:r>
      <w:r w:rsidR="005A7BA3" w:rsidRPr="00C42FB6">
        <w:rPr>
          <w:rFonts w:asciiTheme="minorHAnsi" w:eastAsia="Times New Roman" w:hAnsiTheme="minorHAnsi" w:cstheme="minorHAnsi"/>
          <w:sz w:val="22"/>
          <w:szCs w:val="22"/>
        </w:rPr>
        <w:t xml:space="preserve"> k ponúkanému tovaru</w:t>
      </w:r>
      <w:r w:rsidRPr="00C42FB6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79469A7" w14:textId="77777777" w:rsidR="00931103" w:rsidRPr="00C42FB6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C42FB6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42FB6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C42FB6" w:rsidRDefault="00931103" w:rsidP="00931103">
      <w:pPr>
        <w:spacing w:after="0" w:line="240" w:lineRule="auto"/>
        <w:jc w:val="both"/>
        <w:rPr>
          <w:rFonts w:cstheme="minorHAnsi"/>
        </w:rPr>
      </w:pPr>
      <w:r w:rsidRPr="00C42FB6">
        <w:rPr>
          <w:rFonts w:cstheme="minorHAnsi"/>
        </w:rPr>
        <w:t xml:space="preserve">Lehota na predkladanie ponúk: </w:t>
      </w:r>
    </w:p>
    <w:p w14:paraId="52AED7A8" w14:textId="584A9C79" w:rsidR="00931103" w:rsidRPr="00C42FB6" w:rsidRDefault="00931103" w:rsidP="00931103">
      <w:pPr>
        <w:spacing w:after="0" w:line="240" w:lineRule="auto"/>
        <w:jc w:val="both"/>
        <w:rPr>
          <w:rFonts w:cstheme="minorHAnsi"/>
          <w:b/>
        </w:rPr>
      </w:pPr>
      <w:r w:rsidRPr="00C42FB6">
        <w:rPr>
          <w:rFonts w:cstheme="minorHAnsi"/>
        </w:rPr>
        <w:t>Dátum:</w:t>
      </w:r>
      <w:r w:rsidR="00DD22B0" w:rsidRPr="00C42FB6">
        <w:rPr>
          <w:rFonts w:cstheme="minorHAnsi"/>
          <w:b/>
        </w:rPr>
        <w:tab/>
      </w:r>
      <w:r w:rsidR="00DB3C05">
        <w:rPr>
          <w:rFonts w:cstheme="minorHAnsi"/>
          <w:b/>
        </w:rPr>
        <w:t>24</w:t>
      </w:r>
      <w:r w:rsidR="00A12CC2" w:rsidRPr="00C42FB6">
        <w:rPr>
          <w:rFonts w:cstheme="minorHAnsi"/>
          <w:b/>
        </w:rPr>
        <w:t>.11</w:t>
      </w:r>
      <w:r w:rsidR="00DD22B0" w:rsidRPr="00C42FB6">
        <w:rPr>
          <w:rFonts w:cstheme="minorHAnsi"/>
          <w:b/>
        </w:rPr>
        <w:t>.202</w:t>
      </w:r>
      <w:r w:rsidR="00AC5046" w:rsidRPr="00C42FB6">
        <w:rPr>
          <w:rFonts w:cstheme="minorHAnsi"/>
          <w:b/>
        </w:rPr>
        <w:t>2</w:t>
      </w:r>
    </w:p>
    <w:p w14:paraId="1894264C" w14:textId="64F9EC8D" w:rsidR="00931103" w:rsidRPr="00C42FB6" w:rsidRDefault="00931103" w:rsidP="00931103">
      <w:pPr>
        <w:spacing w:after="0" w:line="240" w:lineRule="auto"/>
        <w:jc w:val="both"/>
        <w:rPr>
          <w:rFonts w:cstheme="minorHAnsi"/>
          <w:b/>
          <w:u w:val="single"/>
        </w:rPr>
      </w:pPr>
      <w:r w:rsidRPr="00C42FB6">
        <w:rPr>
          <w:rFonts w:cstheme="minorHAnsi"/>
        </w:rPr>
        <w:t>Čas:</w:t>
      </w:r>
      <w:r w:rsidR="00410438" w:rsidRPr="00C42FB6">
        <w:rPr>
          <w:rFonts w:cstheme="minorHAnsi"/>
          <w:b/>
        </w:rPr>
        <w:tab/>
      </w:r>
      <w:r w:rsidR="006623D2" w:rsidRPr="00C42FB6">
        <w:rPr>
          <w:rFonts w:cstheme="minorHAnsi"/>
          <w:b/>
        </w:rPr>
        <w:t>1</w:t>
      </w:r>
      <w:r w:rsidR="00AC5046" w:rsidRPr="00C42FB6">
        <w:rPr>
          <w:rFonts w:cstheme="minorHAnsi"/>
          <w:b/>
        </w:rPr>
        <w:t>5</w:t>
      </w:r>
      <w:r w:rsidRPr="00C42FB6">
        <w:rPr>
          <w:rFonts w:cstheme="minorHAnsi"/>
          <w:b/>
        </w:rPr>
        <w:t>:00 hod.</w:t>
      </w:r>
    </w:p>
    <w:p w14:paraId="068DDD85" w14:textId="77777777" w:rsidR="00931103" w:rsidRPr="00C42FB6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7717A4EF" w:rsidR="00931103" w:rsidRPr="00C42FB6" w:rsidRDefault="00931103" w:rsidP="00931103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C42FB6">
        <w:rPr>
          <w:rFonts w:cstheme="minorHAnsi"/>
        </w:rPr>
        <w:t>Uchádzač predloží ponuku v lehote na predkladanie ponúk, elektronicky na e-mailovú adresu:</w:t>
      </w:r>
      <w:r w:rsidRPr="00C42FB6">
        <w:rPr>
          <w:rFonts w:cstheme="minorHAnsi"/>
          <w:b/>
        </w:rPr>
        <w:t xml:space="preserve"> </w:t>
      </w:r>
      <w:hyperlink r:id="rId9" w:history="1">
        <w:r w:rsidR="00DD22B0" w:rsidRPr="00C42FB6">
          <w:rPr>
            <w:rStyle w:val="Hypertextovprepojenie"/>
            <w:rFonts w:cstheme="minorHAnsi"/>
            <w:b/>
            <w:bCs/>
          </w:rPr>
          <w:t>obstaravanie@nppc.sk</w:t>
        </w:r>
      </w:hyperlink>
    </w:p>
    <w:p w14:paraId="1500E231" w14:textId="77777777" w:rsidR="00931103" w:rsidRPr="00C42FB6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C42FB6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42FB6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09553DF7" w14:textId="3A1D9D31" w:rsidR="00032BE9" w:rsidRPr="00C42FB6" w:rsidRDefault="00931103" w:rsidP="00EC2A25">
      <w:pPr>
        <w:spacing w:after="0" w:line="240" w:lineRule="auto"/>
        <w:jc w:val="both"/>
        <w:rPr>
          <w:rFonts w:cstheme="minorHAnsi"/>
          <w:b/>
          <w:bCs/>
        </w:rPr>
      </w:pPr>
      <w:r w:rsidRPr="00C42FB6">
        <w:rPr>
          <w:rFonts w:cstheme="minorHAnsi"/>
          <w:b/>
          <w:bCs/>
          <w:kern w:val="3"/>
          <w:lang w:eastAsia="sk-SK"/>
        </w:rPr>
        <w:t>Uchádzač predloží ponuku</w:t>
      </w:r>
      <w:r w:rsidR="00EC2A25" w:rsidRPr="00C42FB6">
        <w:rPr>
          <w:rFonts w:cstheme="minorHAnsi"/>
          <w:b/>
          <w:bCs/>
          <w:kern w:val="3"/>
          <w:lang w:eastAsia="sk-SK"/>
        </w:rPr>
        <w:t xml:space="preserve"> </w:t>
      </w:r>
      <w:r w:rsidRPr="00C42FB6">
        <w:rPr>
          <w:rFonts w:cstheme="minorHAnsi"/>
          <w:b/>
          <w:bCs/>
        </w:rPr>
        <w:t>na celý predmet zákazky</w:t>
      </w:r>
      <w:r w:rsidR="00EC2A25" w:rsidRPr="00C42FB6">
        <w:rPr>
          <w:rFonts w:cstheme="minorHAnsi"/>
          <w:b/>
          <w:bCs/>
        </w:rPr>
        <w:t>.</w:t>
      </w:r>
    </w:p>
    <w:p w14:paraId="1C4132E4" w14:textId="4890966D" w:rsidR="006743FB" w:rsidRPr="00C42FB6" w:rsidRDefault="006743FB" w:rsidP="008E4059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C42FB6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42FB6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C42FB6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C42FB6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C42FB6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C42FB6">
        <w:rPr>
          <w:rFonts w:cstheme="minorHAnsi"/>
        </w:rPr>
        <w:t xml:space="preserve">Kritérium na vyhodnotenie ponúk: </w:t>
      </w:r>
      <w:r w:rsidRPr="00C42FB6">
        <w:rPr>
          <w:rFonts w:cstheme="minorHAnsi"/>
          <w:b/>
        </w:rPr>
        <w:t>Priemerná cena z posudzovaných cien v EUR bez DPH.</w:t>
      </w:r>
    </w:p>
    <w:p w14:paraId="12FEF731" w14:textId="1946A44D" w:rsidR="006743FB" w:rsidRPr="00C42FB6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730D7370" w14:textId="73EF1EE0" w:rsidR="00C350C7" w:rsidRPr="00C42FB6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C42FB6">
        <w:rPr>
          <w:rFonts w:asciiTheme="minorHAnsi" w:hAnsiTheme="minorHAnsi" w:cstheme="minorHAnsi"/>
          <w:sz w:val="22"/>
          <w:szCs w:val="22"/>
          <w:lang w:val="sk-SK"/>
        </w:rPr>
        <w:t xml:space="preserve">VII. </w:t>
      </w:r>
      <w:bookmarkEnd w:id="2"/>
      <w:bookmarkEnd w:id="3"/>
      <w:r w:rsidR="00C350C7" w:rsidRPr="00C42FB6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C42FB6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42FB6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C42FB6" w:rsidRDefault="00931103" w:rsidP="00931103">
      <w:pPr>
        <w:pStyle w:val="Nadpis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C42FB6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C42FB6" w:rsidRDefault="00931103" w:rsidP="0093110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C42FB6">
        <w:rPr>
          <w:rFonts w:cstheme="minorHAnsi"/>
        </w:rPr>
        <w:t>navrhovaná cena v EUR vrátane DPH;</w:t>
      </w:r>
    </w:p>
    <w:p w14:paraId="7BA6339A" w14:textId="77777777" w:rsidR="00931103" w:rsidRPr="00C42FB6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42FB6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2169AC6" w14:textId="1143BEC1" w:rsidR="00931103" w:rsidRPr="00C42FB6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42FB6">
        <w:rPr>
          <w:rFonts w:cstheme="minorHAnsi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6E35361B" w14:textId="5FF005D9" w:rsidR="00931103" w:rsidRPr="00C42FB6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77777777" w:rsidR="00931103" w:rsidRPr="00C42FB6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42FB6">
        <w:rPr>
          <w:rFonts w:asciiTheme="minorHAnsi" w:hAnsiTheme="minorHAnsi" w:cstheme="minorHAnsi"/>
          <w:sz w:val="22"/>
          <w:szCs w:val="22"/>
          <w:lang w:val="sk-SK"/>
        </w:rPr>
        <w:t>VIII.  Podmienky týkajúce sa zmluvy</w:t>
      </w:r>
    </w:p>
    <w:p w14:paraId="134FDF65" w14:textId="4BBAF689" w:rsidR="00931103" w:rsidRPr="00C42FB6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C42FB6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Na základe jej výšky verejný obstarávateľ vyhlási predmet zákazky príslušným postupom podľa zákona. </w:t>
      </w:r>
    </w:p>
    <w:p w14:paraId="7A39D3FE" w14:textId="77777777" w:rsidR="00931103" w:rsidRPr="00C42FB6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77777777" w:rsidR="00931103" w:rsidRPr="00C42FB6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42FB6">
        <w:rPr>
          <w:rFonts w:asciiTheme="minorHAnsi" w:hAnsiTheme="minorHAnsi" w:cstheme="minorHAnsi"/>
          <w:sz w:val="22"/>
          <w:szCs w:val="22"/>
          <w:lang w:val="sk-SK"/>
        </w:rPr>
        <w:t xml:space="preserve">IX. Doplňujúce informácie </w:t>
      </w:r>
    </w:p>
    <w:p w14:paraId="27AF4442" w14:textId="15BDB980" w:rsidR="00931103" w:rsidRPr="00C42FB6" w:rsidRDefault="00786022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C42FB6">
        <w:rPr>
          <w:rFonts w:asciiTheme="minorHAnsi" w:eastAsia="Times New Roman" w:hAnsiTheme="minorHAnsi" w:cstheme="minorHAnsi"/>
          <w:sz w:val="22"/>
          <w:szCs w:val="22"/>
        </w:rPr>
        <w:t xml:space="preserve">Dátum vyhotovenia  výzvy: </w:t>
      </w:r>
      <w:r w:rsidR="00A1772E">
        <w:rPr>
          <w:rFonts w:asciiTheme="minorHAnsi" w:eastAsia="Times New Roman" w:hAnsiTheme="minorHAnsi" w:cstheme="minorHAnsi"/>
          <w:sz w:val="22"/>
          <w:szCs w:val="22"/>
        </w:rPr>
        <w:t>1</w:t>
      </w:r>
      <w:r w:rsidR="00DB3C05">
        <w:rPr>
          <w:rFonts w:asciiTheme="minorHAnsi" w:eastAsia="Times New Roman" w:hAnsiTheme="minorHAnsi" w:cstheme="minorHAnsi"/>
          <w:sz w:val="22"/>
          <w:szCs w:val="22"/>
        </w:rPr>
        <w:t>8</w:t>
      </w:r>
      <w:r w:rsidRPr="00C42FB6">
        <w:rPr>
          <w:rFonts w:asciiTheme="minorHAnsi" w:eastAsia="Times New Roman" w:hAnsiTheme="minorHAnsi" w:cstheme="minorHAnsi"/>
          <w:sz w:val="22"/>
          <w:szCs w:val="22"/>
        </w:rPr>
        <w:t>.</w:t>
      </w:r>
      <w:r w:rsidR="008E22B2" w:rsidRPr="00C42FB6">
        <w:rPr>
          <w:rFonts w:asciiTheme="minorHAnsi" w:eastAsia="Times New Roman" w:hAnsiTheme="minorHAnsi" w:cstheme="minorHAnsi"/>
          <w:sz w:val="22"/>
          <w:szCs w:val="22"/>
        </w:rPr>
        <w:t>1</w:t>
      </w:r>
      <w:r w:rsidR="0072733A">
        <w:rPr>
          <w:rFonts w:asciiTheme="minorHAnsi" w:eastAsia="Times New Roman" w:hAnsiTheme="minorHAnsi" w:cstheme="minorHAnsi"/>
          <w:sz w:val="22"/>
          <w:szCs w:val="22"/>
        </w:rPr>
        <w:t>1</w:t>
      </w:r>
      <w:r w:rsidR="00822935" w:rsidRPr="00C42FB6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AC5046" w:rsidRPr="00C42FB6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09DA5353" w14:textId="77777777" w:rsidR="00931103" w:rsidRPr="00C42FB6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C42FB6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42FB6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3375EC6C" w14:textId="07A4801D" w:rsidR="00822935" w:rsidRPr="00C42FB6" w:rsidRDefault="00822935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C42FB6">
        <w:rPr>
          <w:rFonts w:cstheme="minorHAnsi"/>
          <w:b/>
        </w:rPr>
        <w:t>Príloha 1</w:t>
      </w:r>
      <w:r w:rsidRPr="00C42FB6">
        <w:rPr>
          <w:rFonts w:cstheme="minorHAnsi"/>
        </w:rPr>
        <w:t xml:space="preserve"> </w:t>
      </w:r>
      <w:r w:rsidRPr="00C42FB6">
        <w:rPr>
          <w:rFonts w:eastAsia="Arial Narrow" w:cstheme="minorHAnsi"/>
        </w:rPr>
        <w:t>Špecifikácia s cenovou kalkuláciou</w:t>
      </w:r>
      <w:r w:rsidRPr="00C42FB6">
        <w:rPr>
          <w:rFonts w:cstheme="minorHAnsi"/>
        </w:rPr>
        <w:t xml:space="preserve">  - </w:t>
      </w:r>
      <w:r w:rsidR="006B56F6" w:rsidRPr="00C42FB6">
        <w:rPr>
          <w:rFonts w:cstheme="minorHAnsi"/>
        </w:rPr>
        <w:t>Laboratórny spotrebný materiál_VÚP BA</w:t>
      </w:r>
      <w:r w:rsidRPr="00C42FB6">
        <w:rPr>
          <w:rFonts w:cstheme="minorHAnsi"/>
        </w:rPr>
        <w:t xml:space="preserve"> (osobitná príloha v xls. formáte)</w:t>
      </w:r>
    </w:p>
    <w:p w14:paraId="74DD1369" w14:textId="77777777" w:rsidR="00822935" w:rsidRPr="00C42FB6" w:rsidRDefault="00822935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4C71AB18" w14:textId="77777777" w:rsidR="00822935" w:rsidRPr="00C42FB6" w:rsidRDefault="00822935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122DACCF" w14:textId="65AB8E74" w:rsidR="008E4059" w:rsidRPr="00C42FB6" w:rsidRDefault="008E4059" w:rsidP="00032BE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sectPr w:rsidR="008E4059" w:rsidRPr="00C42FB6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7A49" w14:textId="77777777" w:rsidR="00503C0D" w:rsidRDefault="00503C0D" w:rsidP="00876C44">
      <w:pPr>
        <w:spacing w:after="0" w:line="240" w:lineRule="auto"/>
      </w:pPr>
      <w:r>
        <w:separator/>
      </w:r>
    </w:p>
  </w:endnote>
  <w:endnote w:type="continuationSeparator" w:id="0">
    <w:p w14:paraId="3C18AA03" w14:textId="77777777" w:rsidR="00503C0D" w:rsidRDefault="00503C0D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5166" w14:textId="77777777" w:rsidR="00503C0D" w:rsidRDefault="00503C0D" w:rsidP="00876C44">
      <w:pPr>
        <w:spacing w:after="0" w:line="240" w:lineRule="auto"/>
      </w:pPr>
      <w:r>
        <w:separator/>
      </w:r>
    </w:p>
  </w:footnote>
  <w:footnote w:type="continuationSeparator" w:id="0">
    <w:p w14:paraId="0A457685" w14:textId="77777777" w:rsidR="00503C0D" w:rsidRDefault="00503C0D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4321C"/>
    <w:multiLevelType w:val="hybridMultilevel"/>
    <w:tmpl w:val="0B5AE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52761">
    <w:abstractNumId w:val="17"/>
  </w:num>
  <w:num w:numId="2" w16cid:durableId="1319578587">
    <w:abstractNumId w:val="12"/>
  </w:num>
  <w:num w:numId="3" w16cid:durableId="1507817726">
    <w:abstractNumId w:val="21"/>
  </w:num>
  <w:num w:numId="4" w16cid:durableId="2051882161">
    <w:abstractNumId w:val="23"/>
  </w:num>
  <w:num w:numId="5" w16cid:durableId="733822970">
    <w:abstractNumId w:val="38"/>
  </w:num>
  <w:num w:numId="6" w16cid:durableId="1693647214">
    <w:abstractNumId w:val="32"/>
  </w:num>
  <w:num w:numId="7" w16cid:durableId="2081710805">
    <w:abstractNumId w:val="36"/>
  </w:num>
  <w:num w:numId="8" w16cid:durableId="168838221">
    <w:abstractNumId w:val="7"/>
  </w:num>
  <w:num w:numId="9" w16cid:durableId="1977950102">
    <w:abstractNumId w:val="0"/>
  </w:num>
  <w:num w:numId="10" w16cid:durableId="384254367">
    <w:abstractNumId w:val="29"/>
  </w:num>
  <w:num w:numId="11" w16cid:durableId="1048843678">
    <w:abstractNumId w:val="4"/>
  </w:num>
  <w:num w:numId="12" w16cid:durableId="483277600">
    <w:abstractNumId w:val="27"/>
  </w:num>
  <w:num w:numId="13" w16cid:durableId="208422657">
    <w:abstractNumId w:val="31"/>
  </w:num>
  <w:num w:numId="14" w16cid:durableId="1342733565">
    <w:abstractNumId w:val="22"/>
  </w:num>
  <w:num w:numId="15" w16cid:durableId="873888304">
    <w:abstractNumId w:val="8"/>
  </w:num>
  <w:num w:numId="16" w16cid:durableId="243689572">
    <w:abstractNumId w:val="6"/>
  </w:num>
  <w:num w:numId="17" w16cid:durableId="1826242873">
    <w:abstractNumId w:val="16"/>
  </w:num>
  <w:num w:numId="18" w16cid:durableId="614366285">
    <w:abstractNumId w:val="24"/>
  </w:num>
  <w:num w:numId="19" w16cid:durableId="649099981">
    <w:abstractNumId w:val="25"/>
  </w:num>
  <w:num w:numId="20" w16cid:durableId="1201356677">
    <w:abstractNumId w:val="28"/>
  </w:num>
  <w:num w:numId="21" w16cid:durableId="1033848102">
    <w:abstractNumId w:val="19"/>
  </w:num>
  <w:num w:numId="22" w16cid:durableId="334262557">
    <w:abstractNumId w:val="10"/>
  </w:num>
  <w:num w:numId="23" w16cid:durableId="76482484">
    <w:abstractNumId w:val="9"/>
  </w:num>
  <w:num w:numId="24" w16cid:durableId="543520015">
    <w:abstractNumId w:val="18"/>
  </w:num>
  <w:num w:numId="25" w16cid:durableId="1515531042">
    <w:abstractNumId w:val="13"/>
  </w:num>
  <w:num w:numId="26" w16cid:durableId="1136753714">
    <w:abstractNumId w:val="2"/>
  </w:num>
  <w:num w:numId="27" w16cid:durableId="2006128912">
    <w:abstractNumId w:val="11"/>
  </w:num>
  <w:num w:numId="28" w16cid:durableId="1457406034">
    <w:abstractNumId w:val="33"/>
  </w:num>
  <w:num w:numId="29" w16cid:durableId="405686696">
    <w:abstractNumId w:val="1"/>
  </w:num>
  <w:num w:numId="30" w16cid:durableId="203566954">
    <w:abstractNumId w:val="20"/>
  </w:num>
  <w:num w:numId="31" w16cid:durableId="1326469944">
    <w:abstractNumId w:val="39"/>
  </w:num>
  <w:num w:numId="32" w16cid:durableId="1905411169">
    <w:abstractNumId w:val="14"/>
  </w:num>
  <w:num w:numId="33" w16cid:durableId="1911228150">
    <w:abstractNumId w:val="15"/>
  </w:num>
  <w:num w:numId="34" w16cid:durableId="603534866">
    <w:abstractNumId w:val="3"/>
  </w:num>
  <w:num w:numId="35" w16cid:durableId="447969574">
    <w:abstractNumId w:val="35"/>
  </w:num>
  <w:num w:numId="36" w16cid:durableId="1560441538">
    <w:abstractNumId w:val="26"/>
  </w:num>
  <w:num w:numId="37" w16cid:durableId="247034817">
    <w:abstractNumId w:val="5"/>
  </w:num>
  <w:num w:numId="38" w16cid:durableId="245236154">
    <w:abstractNumId w:val="37"/>
  </w:num>
  <w:num w:numId="39" w16cid:durableId="1452239613">
    <w:abstractNumId w:val="34"/>
  </w:num>
  <w:num w:numId="40" w16cid:durableId="13416645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51A4"/>
    <w:rsid w:val="000167B2"/>
    <w:rsid w:val="000260F5"/>
    <w:rsid w:val="00031605"/>
    <w:rsid w:val="00032BE9"/>
    <w:rsid w:val="00047B0C"/>
    <w:rsid w:val="00047CBB"/>
    <w:rsid w:val="00052BB0"/>
    <w:rsid w:val="000552F7"/>
    <w:rsid w:val="00065D10"/>
    <w:rsid w:val="0007078C"/>
    <w:rsid w:val="000773FE"/>
    <w:rsid w:val="000822B7"/>
    <w:rsid w:val="00082A08"/>
    <w:rsid w:val="000925EB"/>
    <w:rsid w:val="00093BFE"/>
    <w:rsid w:val="000A03E9"/>
    <w:rsid w:val="000A233F"/>
    <w:rsid w:val="000A334B"/>
    <w:rsid w:val="000A49BD"/>
    <w:rsid w:val="000B0A8E"/>
    <w:rsid w:val="000B178A"/>
    <w:rsid w:val="000B4E62"/>
    <w:rsid w:val="000C13B6"/>
    <w:rsid w:val="000C4BB5"/>
    <w:rsid w:val="000C614D"/>
    <w:rsid w:val="000D6AD1"/>
    <w:rsid w:val="000E57AA"/>
    <w:rsid w:val="000F19B7"/>
    <w:rsid w:val="000F4E51"/>
    <w:rsid w:val="00111794"/>
    <w:rsid w:val="00112198"/>
    <w:rsid w:val="001128DC"/>
    <w:rsid w:val="001226A2"/>
    <w:rsid w:val="00126F9A"/>
    <w:rsid w:val="001428E0"/>
    <w:rsid w:val="001625C0"/>
    <w:rsid w:val="0019455B"/>
    <w:rsid w:val="00196FE5"/>
    <w:rsid w:val="001A15ED"/>
    <w:rsid w:val="001B6875"/>
    <w:rsid w:val="001D7AD3"/>
    <w:rsid w:val="001E3F90"/>
    <w:rsid w:val="001E6D2E"/>
    <w:rsid w:val="00200171"/>
    <w:rsid w:val="002053F7"/>
    <w:rsid w:val="002241C8"/>
    <w:rsid w:val="00225F42"/>
    <w:rsid w:val="002321B9"/>
    <w:rsid w:val="002514C9"/>
    <w:rsid w:val="00254394"/>
    <w:rsid w:val="002642BB"/>
    <w:rsid w:val="0028721D"/>
    <w:rsid w:val="00293DF5"/>
    <w:rsid w:val="002C299E"/>
    <w:rsid w:val="002E3703"/>
    <w:rsid w:val="002F77FD"/>
    <w:rsid w:val="003061FC"/>
    <w:rsid w:val="00310197"/>
    <w:rsid w:val="00334010"/>
    <w:rsid w:val="003354D4"/>
    <w:rsid w:val="00336364"/>
    <w:rsid w:val="00336CAE"/>
    <w:rsid w:val="00341DD6"/>
    <w:rsid w:val="00355D19"/>
    <w:rsid w:val="003571F8"/>
    <w:rsid w:val="00367399"/>
    <w:rsid w:val="003677A5"/>
    <w:rsid w:val="00374051"/>
    <w:rsid w:val="00376DA5"/>
    <w:rsid w:val="003822AB"/>
    <w:rsid w:val="00382DBB"/>
    <w:rsid w:val="00393E2D"/>
    <w:rsid w:val="003A0AEB"/>
    <w:rsid w:val="003A0EAD"/>
    <w:rsid w:val="003A2BF0"/>
    <w:rsid w:val="003A3FE5"/>
    <w:rsid w:val="003B127C"/>
    <w:rsid w:val="003B4DEE"/>
    <w:rsid w:val="003D6D0F"/>
    <w:rsid w:val="003E7360"/>
    <w:rsid w:val="003F4237"/>
    <w:rsid w:val="003F739F"/>
    <w:rsid w:val="00410438"/>
    <w:rsid w:val="00414EBE"/>
    <w:rsid w:val="00415B91"/>
    <w:rsid w:val="004175C7"/>
    <w:rsid w:val="00423663"/>
    <w:rsid w:val="00423B07"/>
    <w:rsid w:val="00424D65"/>
    <w:rsid w:val="0042632D"/>
    <w:rsid w:val="00427EE5"/>
    <w:rsid w:val="004562F6"/>
    <w:rsid w:val="004637C1"/>
    <w:rsid w:val="004844C8"/>
    <w:rsid w:val="00485706"/>
    <w:rsid w:val="004A4F93"/>
    <w:rsid w:val="004A6AED"/>
    <w:rsid w:val="004A6F22"/>
    <w:rsid w:val="004B70A9"/>
    <w:rsid w:val="004C360D"/>
    <w:rsid w:val="004C3B6C"/>
    <w:rsid w:val="004D02EE"/>
    <w:rsid w:val="004D5B0C"/>
    <w:rsid w:val="004F1A60"/>
    <w:rsid w:val="004F3EC1"/>
    <w:rsid w:val="0050249E"/>
    <w:rsid w:val="00503C0D"/>
    <w:rsid w:val="00506267"/>
    <w:rsid w:val="005073A5"/>
    <w:rsid w:val="005073AE"/>
    <w:rsid w:val="00517082"/>
    <w:rsid w:val="005228E4"/>
    <w:rsid w:val="00534485"/>
    <w:rsid w:val="00535766"/>
    <w:rsid w:val="005418A3"/>
    <w:rsid w:val="00554357"/>
    <w:rsid w:val="005616A0"/>
    <w:rsid w:val="005647C1"/>
    <w:rsid w:val="005673CC"/>
    <w:rsid w:val="005721B4"/>
    <w:rsid w:val="00573653"/>
    <w:rsid w:val="005748BA"/>
    <w:rsid w:val="005768D4"/>
    <w:rsid w:val="00583BC6"/>
    <w:rsid w:val="005844BA"/>
    <w:rsid w:val="00585A38"/>
    <w:rsid w:val="005866A4"/>
    <w:rsid w:val="005973AE"/>
    <w:rsid w:val="005A2AF8"/>
    <w:rsid w:val="005A7BA3"/>
    <w:rsid w:val="005B2AFB"/>
    <w:rsid w:val="005B2E23"/>
    <w:rsid w:val="00606754"/>
    <w:rsid w:val="00607731"/>
    <w:rsid w:val="00616868"/>
    <w:rsid w:val="006175DA"/>
    <w:rsid w:val="0062531D"/>
    <w:rsid w:val="00627AFB"/>
    <w:rsid w:val="00636011"/>
    <w:rsid w:val="0064324F"/>
    <w:rsid w:val="006440D4"/>
    <w:rsid w:val="00646374"/>
    <w:rsid w:val="00646774"/>
    <w:rsid w:val="0065106C"/>
    <w:rsid w:val="006617A1"/>
    <w:rsid w:val="006623D2"/>
    <w:rsid w:val="006743FB"/>
    <w:rsid w:val="00680775"/>
    <w:rsid w:val="0068652B"/>
    <w:rsid w:val="00691448"/>
    <w:rsid w:val="006957CB"/>
    <w:rsid w:val="006B021F"/>
    <w:rsid w:val="006B1887"/>
    <w:rsid w:val="006B56F6"/>
    <w:rsid w:val="006C5AF4"/>
    <w:rsid w:val="006D42CA"/>
    <w:rsid w:val="006D7201"/>
    <w:rsid w:val="006E0D2E"/>
    <w:rsid w:val="006E136E"/>
    <w:rsid w:val="006E7632"/>
    <w:rsid w:val="006E7D1D"/>
    <w:rsid w:val="006F538B"/>
    <w:rsid w:val="00704FB7"/>
    <w:rsid w:val="0070753C"/>
    <w:rsid w:val="00717FB9"/>
    <w:rsid w:val="0072733A"/>
    <w:rsid w:val="0073732D"/>
    <w:rsid w:val="00743739"/>
    <w:rsid w:val="00745239"/>
    <w:rsid w:val="007579AD"/>
    <w:rsid w:val="00770E4D"/>
    <w:rsid w:val="00775F4F"/>
    <w:rsid w:val="00786022"/>
    <w:rsid w:val="00795E8F"/>
    <w:rsid w:val="007A3E52"/>
    <w:rsid w:val="007A71F5"/>
    <w:rsid w:val="007C3E5C"/>
    <w:rsid w:val="007D4425"/>
    <w:rsid w:val="0080485B"/>
    <w:rsid w:val="00820BD6"/>
    <w:rsid w:val="00822935"/>
    <w:rsid w:val="00823D76"/>
    <w:rsid w:val="008359B5"/>
    <w:rsid w:val="008405F5"/>
    <w:rsid w:val="008419B8"/>
    <w:rsid w:val="008447C2"/>
    <w:rsid w:val="00850BCD"/>
    <w:rsid w:val="0085197C"/>
    <w:rsid w:val="00856A0B"/>
    <w:rsid w:val="00860136"/>
    <w:rsid w:val="008641BA"/>
    <w:rsid w:val="00864445"/>
    <w:rsid w:val="00870840"/>
    <w:rsid w:val="00876C44"/>
    <w:rsid w:val="008770AE"/>
    <w:rsid w:val="008865BF"/>
    <w:rsid w:val="0089204C"/>
    <w:rsid w:val="008A3A32"/>
    <w:rsid w:val="008A4874"/>
    <w:rsid w:val="008B0F22"/>
    <w:rsid w:val="008C68D5"/>
    <w:rsid w:val="008C764E"/>
    <w:rsid w:val="008D4621"/>
    <w:rsid w:val="008E12D4"/>
    <w:rsid w:val="008E22B2"/>
    <w:rsid w:val="008E4059"/>
    <w:rsid w:val="00903E12"/>
    <w:rsid w:val="00914427"/>
    <w:rsid w:val="00931103"/>
    <w:rsid w:val="009356D0"/>
    <w:rsid w:val="009547DE"/>
    <w:rsid w:val="0098068D"/>
    <w:rsid w:val="00981B87"/>
    <w:rsid w:val="0099614A"/>
    <w:rsid w:val="009A0603"/>
    <w:rsid w:val="009A3FFD"/>
    <w:rsid w:val="009A50F3"/>
    <w:rsid w:val="009B21F1"/>
    <w:rsid w:val="009B5054"/>
    <w:rsid w:val="009B50E4"/>
    <w:rsid w:val="009B60E0"/>
    <w:rsid w:val="009C6A62"/>
    <w:rsid w:val="009D2A73"/>
    <w:rsid w:val="009F6355"/>
    <w:rsid w:val="00A12CC2"/>
    <w:rsid w:val="00A1636A"/>
    <w:rsid w:val="00A1772E"/>
    <w:rsid w:val="00A20807"/>
    <w:rsid w:val="00A24065"/>
    <w:rsid w:val="00A25E8A"/>
    <w:rsid w:val="00A276C9"/>
    <w:rsid w:val="00A313B9"/>
    <w:rsid w:val="00A4559D"/>
    <w:rsid w:val="00A46F06"/>
    <w:rsid w:val="00A56AA6"/>
    <w:rsid w:val="00A6654E"/>
    <w:rsid w:val="00A80FB7"/>
    <w:rsid w:val="00A857CA"/>
    <w:rsid w:val="00A92F39"/>
    <w:rsid w:val="00AB2E59"/>
    <w:rsid w:val="00AC5046"/>
    <w:rsid w:val="00AD0B5B"/>
    <w:rsid w:val="00AD2AE5"/>
    <w:rsid w:val="00AD5E3D"/>
    <w:rsid w:val="00AF0EBA"/>
    <w:rsid w:val="00AF4E94"/>
    <w:rsid w:val="00B10794"/>
    <w:rsid w:val="00B158BC"/>
    <w:rsid w:val="00B16EF3"/>
    <w:rsid w:val="00B22B91"/>
    <w:rsid w:val="00B603EC"/>
    <w:rsid w:val="00B778CB"/>
    <w:rsid w:val="00BA45CF"/>
    <w:rsid w:val="00BB1705"/>
    <w:rsid w:val="00BC5D27"/>
    <w:rsid w:val="00BC6146"/>
    <w:rsid w:val="00BD70D2"/>
    <w:rsid w:val="00BD7186"/>
    <w:rsid w:val="00BE003D"/>
    <w:rsid w:val="00BF71FF"/>
    <w:rsid w:val="00C03B0B"/>
    <w:rsid w:val="00C21D41"/>
    <w:rsid w:val="00C224A8"/>
    <w:rsid w:val="00C32989"/>
    <w:rsid w:val="00C350C7"/>
    <w:rsid w:val="00C358D7"/>
    <w:rsid w:val="00C37715"/>
    <w:rsid w:val="00C42FB6"/>
    <w:rsid w:val="00C44AF3"/>
    <w:rsid w:val="00C50CBD"/>
    <w:rsid w:val="00C544D3"/>
    <w:rsid w:val="00C748EA"/>
    <w:rsid w:val="00C86BE5"/>
    <w:rsid w:val="00C87FE9"/>
    <w:rsid w:val="00CA4F0C"/>
    <w:rsid w:val="00CD0781"/>
    <w:rsid w:val="00CD486C"/>
    <w:rsid w:val="00CE30C6"/>
    <w:rsid w:val="00CE3164"/>
    <w:rsid w:val="00CF5696"/>
    <w:rsid w:val="00D01A0F"/>
    <w:rsid w:val="00D01E91"/>
    <w:rsid w:val="00D04475"/>
    <w:rsid w:val="00D26C1F"/>
    <w:rsid w:val="00D27939"/>
    <w:rsid w:val="00D30AC3"/>
    <w:rsid w:val="00D32405"/>
    <w:rsid w:val="00D5266F"/>
    <w:rsid w:val="00D528BA"/>
    <w:rsid w:val="00D55A48"/>
    <w:rsid w:val="00D8145D"/>
    <w:rsid w:val="00D8581E"/>
    <w:rsid w:val="00D86E09"/>
    <w:rsid w:val="00D93D6C"/>
    <w:rsid w:val="00DA0E8B"/>
    <w:rsid w:val="00DB3C05"/>
    <w:rsid w:val="00DD1C18"/>
    <w:rsid w:val="00DD22B0"/>
    <w:rsid w:val="00DD6AD0"/>
    <w:rsid w:val="00DF05D1"/>
    <w:rsid w:val="00DF3D6F"/>
    <w:rsid w:val="00DF5318"/>
    <w:rsid w:val="00E15B48"/>
    <w:rsid w:val="00E22469"/>
    <w:rsid w:val="00E416EA"/>
    <w:rsid w:val="00E57AC1"/>
    <w:rsid w:val="00E63765"/>
    <w:rsid w:val="00E72AA1"/>
    <w:rsid w:val="00E76BFC"/>
    <w:rsid w:val="00E85094"/>
    <w:rsid w:val="00E92D13"/>
    <w:rsid w:val="00EA371F"/>
    <w:rsid w:val="00EA6722"/>
    <w:rsid w:val="00EB76F4"/>
    <w:rsid w:val="00EC2A25"/>
    <w:rsid w:val="00EF0026"/>
    <w:rsid w:val="00EF378D"/>
    <w:rsid w:val="00EF4926"/>
    <w:rsid w:val="00F0683F"/>
    <w:rsid w:val="00F111E2"/>
    <w:rsid w:val="00F23793"/>
    <w:rsid w:val="00F24C68"/>
    <w:rsid w:val="00F27A58"/>
    <w:rsid w:val="00F46638"/>
    <w:rsid w:val="00F5503C"/>
    <w:rsid w:val="00F55A1C"/>
    <w:rsid w:val="00F55CF7"/>
    <w:rsid w:val="00F61302"/>
    <w:rsid w:val="00F717E5"/>
    <w:rsid w:val="00FA2D83"/>
    <w:rsid w:val="00FA6CE7"/>
    <w:rsid w:val="00FB6E77"/>
    <w:rsid w:val="00FC1EC1"/>
    <w:rsid w:val="00FC257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12198"/>
    <w:rPr>
      <w:color w:val="605E5C"/>
      <w:shd w:val="clear" w:color="auto" w:fill="E1DFDD"/>
    </w:rPr>
  </w:style>
  <w:style w:type="paragraph" w:customStyle="1" w:styleId="xmsonormal">
    <w:name w:val="x_msonormal"/>
    <w:basedOn w:val="Normlny"/>
    <w:rsid w:val="00C4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listparagraph">
    <w:name w:val="x_msolistparagraph"/>
    <w:basedOn w:val="Normlny"/>
    <w:rsid w:val="00C4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Banásová Aneta</cp:lastModifiedBy>
  <cp:revision>29</cp:revision>
  <cp:lastPrinted>2018-08-02T08:01:00Z</cp:lastPrinted>
  <dcterms:created xsi:type="dcterms:W3CDTF">2021-08-17T12:17:00Z</dcterms:created>
  <dcterms:modified xsi:type="dcterms:W3CDTF">2022-11-18T15:44:00Z</dcterms:modified>
</cp:coreProperties>
</file>