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4D" w:rsidRDefault="00BD5E4D" w:rsidP="00BD5E4D">
      <w:pPr>
        <w:jc w:val="center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>VÝBEROVÉ  KONANIE</w:t>
      </w:r>
    </w:p>
    <w:p w:rsidR="00BD5E4D" w:rsidRDefault="00BD5E4D" w:rsidP="00BD5E4D">
      <w:pPr>
        <w:jc w:val="both"/>
        <w:rPr>
          <w:rFonts w:eastAsia="Times New Roman"/>
          <w:lang w:eastAsia="sk-SK"/>
        </w:rPr>
      </w:pPr>
    </w:p>
    <w:p w:rsidR="00707A7F" w:rsidRPr="00707A7F" w:rsidRDefault="00BD5E4D" w:rsidP="00707A7F">
      <w:pPr>
        <w:numPr>
          <w:ilvl w:val="0"/>
          <w:numId w:val="11"/>
        </w:numPr>
        <w:spacing w:after="0" w:line="240" w:lineRule="auto"/>
        <w:ind w:left="283" w:hanging="357"/>
        <w:jc w:val="both"/>
        <w:rPr>
          <w:rFonts w:eastAsia="Calibri"/>
          <w:b/>
        </w:rPr>
      </w:pPr>
      <w:r>
        <w:rPr>
          <w:rFonts w:eastAsia="Times New Roman"/>
          <w:lang w:eastAsia="sk-SK"/>
        </w:rPr>
        <w:t>Národné poľnohospodárske a potravinárske centrum so sídlom v Lužiankach (NPPC) vyhlasuje výberové konanie na funkciu:</w:t>
      </w:r>
    </w:p>
    <w:p w:rsidR="00BD5E4D" w:rsidRPr="00BD5E4D" w:rsidRDefault="00BD5E4D" w:rsidP="00707A7F">
      <w:pPr>
        <w:spacing w:after="0" w:line="240" w:lineRule="auto"/>
        <w:ind w:left="283"/>
        <w:jc w:val="both"/>
        <w:rPr>
          <w:rFonts w:eastAsia="Calibri"/>
          <w:b/>
        </w:rPr>
      </w:pPr>
      <w:r>
        <w:rPr>
          <w:rFonts w:eastAsia="Times New Roman"/>
          <w:lang w:eastAsia="sk-SK"/>
        </w:rPr>
        <w:t xml:space="preserve">  </w:t>
      </w:r>
    </w:p>
    <w:p w:rsidR="00707A7F" w:rsidRPr="00D238BE" w:rsidRDefault="00707A7F" w:rsidP="00707A7F">
      <w:pPr>
        <w:spacing w:after="0" w:line="240" w:lineRule="auto"/>
        <w:ind w:left="283"/>
        <w:jc w:val="both"/>
        <w:rPr>
          <w:b/>
        </w:rPr>
      </w:pPr>
    </w:p>
    <w:p w:rsidR="00BD5E4D" w:rsidRPr="00D238BE" w:rsidRDefault="00E24484" w:rsidP="00D238BE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b/>
          <w:u w:val="single"/>
        </w:rPr>
      </w:pPr>
      <w:r w:rsidRPr="00053D2F">
        <w:rPr>
          <w:b/>
          <w:u w:val="single"/>
        </w:rPr>
        <w:t>r</w:t>
      </w:r>
      <w:r w:rsidR="00EE396C" w:rsidRPr="00053D2F">
        <w:rPr>
          <w:b/>
          <w:u w:val="single"/>
        </w:rPr>
        <w:t xml:space="preserve">iaditeľ </w:t>
      </w:r>
      <w:r w:rsidR="00BD5E4D" w:rsidRPr="00053D2F">
        <w:rPr>
          <w:b/>
          <w:u w:val="single"/>
        </w:rPr>
        <w:t>Výskumn</w:t>
      </w:r>
      <w:r w:rsidR="00EE396C" w:rsidRPr="00053D2F">
        <w:rPr>
          <w:b/>
          <w:u w:val="single"/>
        </w:rPr>
        <w:t>ého</w:t>
      </w:r>
      <w:r w:rsidR="00BD5E4D" w:rsidRPr="00053D2F">
        <w:rPr>
          <w:b/>
          <w:u w:val="single"/>
        </w:rPr>
        <w:t xml:space="preserve"> ústav</w:t>
      </w:r>
      <w:r w:rsidR="00EE396C" w:rsidRPr="00053D2F">
        <w:rPr>
          <w:b/>
          <w:u w:val="single"/>
        </w:rPr>
        <w:t>u</w:t>
      </w:r>
      <w:r w:rsidR="00BD5E4D" w:rsidRPr="00053D2F">
        <w:rPr>
          <w:b/>
          <w:u w:val="single"/>
        </w:rPr>
        <w:t xml:space="preserve"> pôdoznalectva a ochrany pôdy</w:t>
      </w:r>
      <w:r w:rsidR="00D238BE">
        <w:rPr>
          <w:b/>
          <w:u w:val="single"/>
        </w:rPr>
        <w:t>,</w:t>
      </w:r>
      <w:r w:rsidR="00D238BE" w:rsidRPr="00D238BE">
        <w:rPr>
          <w:b/>
        </w:rPr>
        <w:t xml:space="preserve"> </w:t>
      </w:r>
      <w:r w:rsidR="00BD5E4D">
        <w:t>Gagarinova 10, 827 13  Bratislava</w:t>
      </w:r>
    </w:p>
    <w:p w:rsidR="00D238BE" w:rsidRDefault="00D238BE" w:rsidP="00D238BE">
      <w:pPr>
        <w:spacing w:after="0" w:line="240" w:lineRule="auto"/>
        <w:ind w:left="284"/>
        <w:jc w:val="both"/>
      </w:pPr>
    </w:p>
    <w:p w:rsidR="00BD5E4D" w:rsidRDefault="00BD5E4D" w:rsidP="00BD5E4D">
      <w:pPr>
        <w:spacing w:after="0" w:line="240" w:lineRule="auto"/>
        <w:ind w:left="284"/>
        <w:jc w:val="both"/>
        <w:rPr>
          <w:b/>
        </w:rPr>
      </w:pPr>
    </w:p>
    <w:p w:rsidR="00A21930" w:rsidRPr="00707A7F" w:rsidRDefault="00C849BF" w:rsidP="00707A7F">
      <w:pPr>
        <w:tabs>
          <w:tab w:val="left" w:pos="2410"/>
        </w:tabs>
        <w:spacing w:after="0" w:line="240" w:lineRule="auto"/>
        <w:ind w:left="284"/>
        <w:jc w:val="both"/>
        <w:rPr>
          <w:rFonts w:eastAsia="Times New Roman"/>
          <w:b/>
          <w:bCs/>
          <w:lang w:eastAsia="sk-SK"/>
        </w:rPr>
      </w:pPr>
      <w:r w:rsidRPr="00053D2F">
        <w:rPr>
          <w:rFonts w:eastAsia="Times New Roman"/>
          <w:b/>
          <w:bCs/>
          <w:lang w:eastAsia="sk-SK"/>
        </w:rPr>
        <w:t>Náplň práce:</w:t>
      </w:r>
      <w:r w:rsidR="00707A7F">
        <w:rPr>
          <w:rFonts w:eastAsia="Times New Roman"/>
          <w:b/>
          <w:bCs/>
          <w:lang w:eastAsia="sk-SK"/>
        </w:rPr>
        <w:t xml:space="preserve"> </w:t>
      </w:r>
      <w:r w:rsidR="00A21930">
        <w:rPr>
          <w:rFonts w:eastAsia="Times New Roman"/>
          <w:bCs/>
          <w:lang w:eastAsia="sk-SK"/>
        </w:rPr>
        <w:t>tvorivé riešenie úloh rozvoja vedy a techniky s realizáciou ich výsledkov v</w:t>
      </w:r>
      <w:r w:rsidR="00707A7F">
        <w:rPr>
          <w:rFonts w:eastAsia="Times New Roman"/>
          <w:bCs/>
          <w:lang w:eastAsia="sk-SK"/>
        </w:rPr>
        <w:t> </w:t>
      </w:r>
      <w:r w:rsidR="00A21930">
        <w:rPr>
          <w:rFonts w:eastAsia="Times New Roman"/>
          <w:bCs/>
          <w:lang w:eastAsia="sk-SK"/>
        </w:rPr>
        <w:t>praxi</w:t>
      </w:r>
      <w:r w:rsidR="00707A7F">
        <w:rPr>
          <w:rFonts w:eastAsia="Times New Roman"/>
          <w:b/>
          <w:bCs/>
          <w:lang w:eastAsia="sk-SK"/>
        </w:rPr>
        <w:t xml:space="preserve">, </w:t>
      </w:r>
      <w:r w:rsidR="00A21930">
        <w:rPr>
          <w:rFonts w:eastAsia="Times New Roman"/>
          <w:bCs/>
          <w:lang w:eastAsia="sk-SK"/>
        </w:rPr>
        <w:t>koordinovanie medzinárodných projektov a</w:t>
      </w:r>
      <w:r w:rsidR="00707A7F">
        <w:rPr>
          <w:rFonts w:eastAsia="Times New Roman"/>
          <w:bCs/>
          <w:lang w:eastAsia="sk-SK"/>
        </w:rPr>
        <w:t> </w:t>
      </w:r>
      <w:r w:rsidR="00A21930">
        <w:rPr>
          <w:rFonts w:eastAsia="Times New Roman"/>
          <w:bCs/>
          <w:lang w:eastAsia="sk-SK"/>
        </w:rPr>
        <w:t>programov</w:t>
      </w:r>
      <w:r w:rsidR="00707A7F">
        <w:rPr>
          <w:rFonts w:eastAsia="Times New Roman"/>
          <w:b/>
          <w:bCs/>
          <w:lang w:eastAsia="sk-SK"/>
        </w:rPr>
        <w:t xml:space="preserve">, </w:t>
      </w:r>
      <w:r w:rsidR="00A21930">
        <w:rPr>
          <w:rFonts w:eastAsia="Times New Roman"/>
          <w:bCs/>
          <w:lang w:eastAsia="sk-SK"/>
        </w:rPr>
        <w:t>tvorba krátkodobých a dlhodobých koncepcií rozvoja činnosti ústavu</w:t>
      </w:r>
      <w:r w:rsidR="00707A7F">
        <w:rPr>
          <w:rFonts w:eastAsia="Times New Roman"/>
          <w:b/>
          <w:bCs/>
          <w:lang w:eastAsia="sk-SK"/>
        </w:rPr>
        <w:t xml:space="preserve">, </w:t>
      </w:r>
      <w:r w:rsidR="00A21930">
        <w:rPr>
          <w:rFonts w:eastAsia="Times New Roman"/>
          <w:bCs/>
          <w:lang w:eastAsia="sk-SK"/>
        </w:rPr>
        <w:t>vypracovávanie návrhov programov vedecko-technického rozvoja ústavu</w:t>
      </w:r>
      <w:r w:rsidR="00707A7F">
        <w:rPr>
          <w:rFonts w:eastAsia="Times New Roman"/>
          <w:b/>
          <w:bCs/>
          <w:lang w:eastAsia="sk-SK"/>
        </w:rPr>
        <w:t xml:space="preserve">, </w:t>
      </w:r>
      <w:r w:rsidR="00A21930">
        <w:rPr>
          <w:rFonts w:eastAsia="Times New Roman"/>
          <w:bCs/>
          <w:lang w:eastAsia="sk-SK"/>
        </w:rPr>
        <w:t>organizovanie vedeckých a odborných podujatí v rámci činnosti ústavu</w:t>
      </w:r>
      <w:r w:rsidR="00707A7F">
        <w:rPr>
          <w:rFonts w:eastAsia="Times New Roman"/>
          <w:b/>
          <w:bCs/>
          <w:lang w:eastAsia="sk-SK"/>
        </w:rPr>
        <w:t xml:space="preserve">, </w:t>
      </w:r>
      <w:r w:rsidR="00A21930">
        <w:rPr>
          <w:rFonts w:eastAsia="Times New Roman"/>
          <w:bCs/>
          <w:lang w:eastAsia="sk-SK"/>
        </w:rPr>
        <w:t>vykonávanie riadiacej činnosti a kontroly plnenia pracovných úloh zamestnancov</w:t>
      </w:r>
    </w:p>
    <w:p w:rsidR="00C849BF" w:rsidRPr="009568A0" w:rsidRDefault="00C849BF" w:rsidP="00A21930">
      <w:pPr>
        <w:tabs>
          <w:tab w:val="left" w:pos="2410"/>
        </w:tabs>
        <w:spacing w:after="0" w:line="240" w:lineRule="auto"/>
        <w:ind w:left="284"/>
        <w:jc w:val="both"/>
        <w:rPr>
          <w:rFonts w:eastAsia="Times New Roman"/>
          <w:bCs/>
          <w:lang w:eastAsia="sk-SK"/>
        </w:rPr>
      </w:pPr>
    </w:p>
    <w:p w:rsidR="00C849BF" w:rsidRPr="00BD5E4D" w:rsidRDefault="00C849BF" w:rsidP="00A21930">
      <w:pPr>
        <w:spacing w:after="0" w:line="240" w:lineRule="auto"/>
        <w:ind w:left="284"/>
        <w:jc w:val="both"/>
        <w:rPr>
          <w:rFonts w:eastAsia="Times New Roman"/>
          <w:lang w:eastAsia="sk-SK"/>
        </w:rPr>
      </w:pPr>
      <w:r w:rsidRPr="00BD5E4D">
        <w:rPr>
          <w:rFonts w:eastAsia="Times New Roman"/>
          <w:b/>
          <w:bCs/>
          <w:lang w:eastAsia="sk-SK"/>
        </w:rPr>
        <w:t>Kvalifikačné predpoklady:</w:t>
      </w:r>
      <w:r w:rsidRPr="00BD5E4D">
        <w:rPr>
          <w:rFonts w:eastAsia="Times New Roman"/>
          <w:lang w:eastAsia="sk-SK"/>
        </w:rPr>
        <w:t xml:space="preserve"> vys</w:t>
      </w:r>
      <w:r w:rsidR="00E06FD2">
        <w:rPr>
          <w:rFonts w:eastAsia="Times New Roman"/>
          <w:lang w:eastAsia="sk-SK"/>
        </w:rPr>
        <w:t>okoškolské vzdelanie II. stupňa</w:t>
      </w:r>
      <w:r w:rsidRPr="00BD5E4D">
        <w:rPr>
          <w:rFonts w:eastAsia="Times New Roman"/>
          <w:lang w:eastAsia="sk-SK"/>
        </w:rPr>
        <w:t>,</w:t>
      </w:r>
      <w:r w:rsidR="00E06FD2">
        <w:rPr>
          <w:rFonts w:eastAsia="Times New Roman"/>
          <w:lang w:eastAsia="sk-SK"/>
        </w:rPr>
        <w:t xml:space="preserve"> </w:t>
      </w:r>
      <w:r w:rsidRPr="00BD5E4D">
        <w:rPr>
          <w:rFonts w:eastAsia="Times New Roman"/>
          <w:lang w:eastAsia="sk-SK"/>
        </w:rPr>
        <w:t>prípadne III. stupňa poľ</w:t>
      </w:r>
      <w:r w:rsidR="0076545B">
        <w:rPr>
          <w:rFonts w:eastAsia="Times New Roman"/>
          <w:lang w:eastAsia="sk-SK"/>
        </w:rPr>
        <w:t>nohospodárskeho</w:t>
      </w:r>
      <w:r w:rsidRPr="00BD5E4D">
        <w:rPr>
          <w:rFonts w:eastAsia="Times New Roman"/>
          <w:lang w:eastAsia="sk-SK"/>
        </w:rPr>
        <w:t>, prírodovedeckého alebo ekonomického zamerania</w:t>
      </w:r>
    </w:p>
    <w:p w:rsidR="00C849BF" w:rsidRPr="00BD5E4D" w:rsidRDefault="00C849BF" w:rsidP="00C849BF">
      <w:pPr>
        <w:spacing w:before="100" w:beforeAutospacing="1" w:after="100" w:afterAutospacing="1" w:line="240" w:lineRule="auto"/>
        <w:ind w:left="284"/>
        <w:jc w:val="both"/>
        <w:rPr>
          <w:rFonts w:eastAsia="Times New Roman"/>
          <w:lang w:eastAsia="sk-SK"/>
        </w:rPr>
      </w:pPr>
      <w:r w:rsidRPr="00BD5E4D">
        <w:rPr>
          <w:rFonts w:eastAsia="Times New Roman"/>
          <w:b/>
          <w:bCs/>
          <w:lang w:eastAsia="sk-SK"/>
        </w:rPr>
        <w:t>Odborná prax:</w:t>
      </w:r>
      <w:r w:rsidRPr="00BD5E4D">
        <w:rPr>
          <w:rFonts w:eastAsia="Times New Roman"/>
          <w:lang w:eastAsia="sk-SK"/>
        </w:rPr>
        <w:t xml:space="preserve">  </w:t>
      </w:r>
      <w:r>
        <w:t xml:space="preserve">minimálne 3 rokov </w:t>
      </w:r>
      <w:r w:rsidRPr="00BD5E4D">
        <w:rPr>
          <w:rFonts w:eastAsia="Times New Roman"/>
          <w:lang w:eastAsia="sk-SK"/>
        </w:rPr>
        <w:t>v  oblasti vedy, výskumu alebo vzdelávania v poľnohospodárstve alebo v potravinárstve</w:t>
      </w:r>
    </w:p>
    <w:p w:rsidR="00C849BF" w:rsidRDefault="00C849BF" w:rsidP="00C849BF">
      <w:pPr>
        <w:spacing w:before="100" w:beforeAutospacing="1" w:after="100" w:afterAutospacing="1" w:line="240" w:lineRule="auto"/>
        <w:ind w:left="284"/>
        <w:jc w:val="both"/>
        <w:rPr>
          <w:rFonts w:eastAsia="Times New Roman"/>
          <w:lang w:eastAsia="sk-SK"/>
        </w:rPr>
      </w:pPr>
      <w:r w:rsidRPr="00BD5E4D">
        <w:rPr>
          <w:rFonts w:eastAsia="Times New Roman"/>
          <w:b/>
          <w:bCs/>
          <w:lang w:eastAsia="sk-SK"/>
        </w:rPr>
        <w:t>Riadiaca prax:</w:t>
      </w:r>
      <w:r w:rsidRPr="00BD5E4D">
        <w:rPr>
          <w:rFonts w:eastAsia="Times New Roman"/>
          <w:lang w:eastAsia="sk-SK"/>
        </w:rPr>
        <w:t xml:space="preserve"> </w:t>
      </w:r>
      <w:r>
        <w:t xml:space="preserve">minimálne 3 rokov v  oblasti riadenia </w:t>
      </w:r>
      <w:r w:rsidRPr="00BD5E4D">
        <w:rPr>
          <w:rFonts w:eastAsia="Times New Roman"/>
          <w:lang w:eastAsia="sk-SK"/>
        </w:rPr>
        <w:t>vedecko - výskumných alebo vzdelávacích kolektívov</w:t>
      </w:r>
    </w:p>
    <w:p w:rsidR="00C849BF" w:rsidRDefault="00C849BF" w:rsidP="00707A7F">
      <w:pPr>
        <w:spacing w:after="0" w:line="240" w:lineRule="auto"/>
        <w:ind w:left="284"/>
        <w:jc w:val="both"/>
        <w:rPr>
          <w:rFonts w:eastAsia="Times New Roman"/>
          <w:lang w:eastAsia="sk-SK"/>
        </w:rPr>
      </w:pPr>
      <w:r>
        <w:rPr>
          <w:rFonts w:eastAsia="Times New Roman"/>
          <w:b/>
          <w:bCs/>
          <w:lang w:eastAsia="sk-SK"/>
        </w:rPr>
        <w:t>Všeobecné spôsobilosti</w:t>
      </w:r>
      <w:r w:rsidRPr="00BD5E4D">
        <w:rPr>
          <w:rFonts w:eastAsia="Times New Roman"/>
          <w:b/>
          <w:bCs/>
          <w:lang w:eastAsia="sk-SK"/>
        </w:rPr>
        <w:t>:</w:t>
      </w:r>
      <w:r w:rsidRPr="00BD5E4D">
        <w:rPr>
          <w:rFonts w:eastAsia="Times New Roman"/>
          <w:lang w:eastAsia="sk-SK"/>
        </w:rPr>
        <w:t xml:space="preserve"> </w:t>
      </w:r>
      <w:r>
        <w:rPr>
          <w:rFonts w:eastAsia="Times New Roman"/>
          <w:lang w:eastAsia="sk-SK"/>
        </w:rPr>
        <w:t xml:space="preserve">vedenie ľudí, organizovanie a plánovanie </w:t>
      </w:r>
      <w:r w:rsidR="00707A7F">
        <w:rPr>
          <w:rFonts w:eastAsia="Times New Roman"/>
          <w:lang w:eastAsia="sk-SK"/>
        </w:rPr>
        <w:t xml:space="preserve">práce, </w:t>
      </w:r>
      <w:r>
        <w:rPr>
          <w:rFonts w:eastAsia="Times New Roman"/>
          <w:lang w:eastAsia="sk-SK"/>
        </w:rPr>
        <w:t xml:space="preserve">analyzovanie a riešenie </w:t>
      </w:r>
      <w:r w:rsidR="00707A7F">
        <w:rPr>
          <w:rFonts w:eastAsia="Times New Roman"/>
          <w:lang w:eastAsia="sk-SK"/>
        </w:rPr>
        <w:t xml:space="preserve">problémov, </w:t>
      </w:r>
      <w:r>
        <w:rPr>
          <w:rFonts w:eastAsia="Times New Roman"/>
          <w:lang w:eastAsia="sk-SK"/>
        </w:rPr>
        <w:t>rozhodovanie, samostatnosť, komunikatívnosť</w:t>
      </w:r>
    </w:p>
    <w:p w:rsidR="00C849BF" w:rsidRPr="00BD5E4D" w:rsidRDefault="00C849BF" w:rsidP="00C849BF">
      <w:pPr>
        <w:spacing w:before="100" w:beforeAutospacing="1" w:after="100" w:afterAutospacing="1" w:line="240" w:lineRule="auto"/>
        <w:ind w:left="284"/>
        <w:jc w:val="both"/>
        <w:rPr>
          <w:rFonts w:eastAsia="Times New Roman"/>
          <w:lang w:eastAsia="sk-SK"/>
        </w:rPr>
      </w:pPr>
      <w:r w:rsidRPr="00BD5E4D">
        <w:rPr>
          <w:rFonts w:eastAsia="Times New Roman"/>
          <w:b/>
          <w:bCs/>
          <w:lang w:eastAsia="sk-SK"/>
        </w:rPr>
        <w:t>Iné kritériá a požiadavky:</w:t>
      </w:r>
      <w:r w:rsidRPr="00BD5E4D">
        <w:rPr>
          <w:rFonts w:eastAsia="Times New Roman"/>
          <w:lang w:eastAsia="sk-SK"/>
        </w:rPr>
        <w:t xml:space="preserve"> riadiace a organizačné schopnosti a zručnosti, skúsenosti s koordináciou medzinárodných projektov a programov; znalosť všeobecne záväzných právnych predpisov Slovenskej republiky a legislatívy Európskej únie súvisiacej s predmetom činnosti  NPPC a  aktívna znalosť anglického jazyka (úroveň B2 – C1). </w:t>
      </w:r>
    </w:p>
    <w:p w:rsidR="00C849BF" w:rsidRPr="00BD5E4D" w:rsidRDefault="00C849BF" w:rsidP="00C849BF">
      <w:pPr>
        <w:spacing w:before="100" w:beforeAutospacing="1" w:after="100" w:afterAutospacing="1" w:line="240" w:lineRule="auto"/>
        <w:ind w:left="284"/>
        <w:jc w:val="both"/>
        <w:rPr>
          <w:rFonts w:eastAsia="Times New Roman"/>
          <w:lang w:eastAsia="sk-SK"/>
        </w:rPr>
      </w:pPr>
      <w:r w:rsidRPr="00BD5E4D">
        <w:rPr>
          <w:rFonts w:eastAsia="Times New Roman"/>
          <w:b/>
          <w:lang w:eastAsia="sk-SK"/>
        </w:rPr>
        <w:t>Iné kritéria:</w:t>
      </w:r>
      <w:r w:rsidRPr="00BD5E4D">
        <w:rPr>
          <w:rFonts w:eastAsia="Times New Roman"/>
          <w:lang w:eastAsia="sk-SK"/>
        </w:rPr>
        <w:t xml:space="preserve"> morálna bezúhonnosť</w:t>
      </w:r>
    </w:p>
    <w:p w:rsidR="00C849BF" w:rsidRPr="00BD5E4D" w:rsidRDefault="00C849BF" w:rsidP="00C849BF">
      <w:pPr>
        <w:spacing w:before="100" w:beforeAutospacing="1" w:after="100" w:afterAutospacing="1" w:line="240" w:lineRule="auto"/>
        <w:ind w:left="284"/>
        <w:jc w:val="both"/>
        <w:rPr>
          <w:rFonts w:eastAsia="Times New Roman"/>
          <w:lang w:eastAsia="sk-SK"/>
        </w:rPr>
      </w:pPr>
      <w:r w:rsidRPr="00BD5E4D">
        <w:rPr>
          <w:rFonts w:eastAsia="Times New Roman"/>
          <w:lang w:eastAsia="sk-SK"/>
        </w:rPr>
        <w:t>Prihlášky  s osobným dotazníkom, profesijným životopisom, overen</w:t>
      </w:r>
      <w:r w:rsidR="00492A00">
        <w:rPr>
          <w:rFonts w:eastAsia="Times New Roman"/>
          <w:lang w:eastAsia="sk-SK"/>
        </w:rPr>
        <w:t xml:space="preserve">ou kópiou dokladu o vzdelaní, zámerom ďalšieho rozvoja VÚPOP v rozsahu A4, </w:t>
      </w:r>
      <w:bookmarkStart w:id="0" w:name="_GoBack"/>
      <w:bookmarkEnd w:id="0"/>
      <w:r w:rsidRPr="00BD5E4D">
        <w:rPr>
          <w:rFonts w:eastAsia="Times New Roman"/>
          <w:lang w:eastAsia="sk-SK"/>
        </w:rPr>
        <w:t xml:space="preserve">výpisom z registra trestov  </w:t>
      </w:r>
      <w:r w:rsidR="000E5130">
        <w:t xml:space="preserve">nie starším ako tri mesiace a písomným súhlasom na spracovanie osobných údajov podľa zákona č. 122/2013 Z. z. o ochrane osobných údajov a o zmene a doplnení niektorých zákonov doručte v uzatvorenej obálke s označením NEOTVÁRAŤ </w:t>
      </w:r>
      <w:r w:rsidR="000E5130">
        <w:rPr>
          <w:rStyle w:val="Siln"/>
        </w:rPr>
        <w:t xml:space="preserve">„VK </w:t>
      </w:r>
      <w:r w:rsidR="000E5130">
        <w:rPr>
          <w:rStyle w:val="Siln"/>
        </w:rPr>
        <w:t>VÚPOP</w:t>
      </w:r>
      <w:r w:rsidR="000E5130">
        <w:rPr>
          <w:rStyle w:val="Siln"/>
        </w:rPr>
        <w:t>“</w:t>
      </w:r>
      <w:r w:rsidR="000E5130">
        <w:t xml:space="preserve">  </w:t>
      </w:r>
      <w:r w:rsidRPr="00BD5E4D">
        <w:rPr>
          <w:rFonts w:eastAsia="Times New Roman"/>
          <w:lang w:eastAsia="sk-SK"/>
        </w:rPr>
        <w:t>doručte do </w:t>
      </w:r>
      <w:r w:rsidR="0076545B">
        <w:rPr>
          <w:rFonts w:eastAsia="Times New Roman"/>
          <w:lang w:eastAsia="sk-SK"/>
        </w:rPr>
        <w:t>30.4.2018</w:t>
      </w:r>
      <w:r w:rsidRPr="00BD5E4D">
        <w:rPr>
          <w:rFonts w:eastAsia="Times New Roman"/>
          <w:lang w:eastAsia="sk-SK"/>
        </w:rPr>
        <w:t xml:space="preserve"> na adresu:</w:t>
      </w:r>
    </w:p>
    <w:p w:rsidR="00C849BF" w:rsidRDefault="00C849BF" w:rsidP="00C849BF">
      <w:pPr>
        <w:spacing w:after="0" w:line="240" w:lineRule="auto"/>
        <w:ind w:left="284"/>
        <w:jc w:val="both"/>
        <w:rPr>
          <w:rFonts w:eastAsia="Times New Roman"/>
          <w:b/>
          <w:lang w:eastAsia="sk-SK"/>
        </w:rPr>
      </w:pPr>
      <w:r w:rsidRPr="00BD5E4D">
        <w:rPr>
          <w:rFonts w:eastAsia="Times New Roman"/>
          <w:b/>
          <w:lang w:eastAsia="sk-SK"/>
        </w:rPr>
        <w:t>Národné poľnohospodárske a potravinárske centrum</w:t>
      </w:r>
    </w:p>
    <w:p w:rsidR="00C849BF" w:rsidRPr="00BD5E4D" w:rsidRDefault="000E5130" w:rsidP="00C849BF">
      <w:pPr>
        <w:spacing w:after="0" w:line="240" w:lineRule="auto"/>
        <w:ind w:left="284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Oddelenie</w:t>
      </w:r>
      <w:r w:rsidR="0046507B">
        <w:rPr>
          <w:rFonts w:eastAsia="Times New Roman"/>
          <w:b/>
          <w:lang w:eastAsia="sk-SK"/>
        </w:rPr>
        <w:t xml:space="preserve"> personalistiky</w:t>
      </w:r>
    </w:p>
    <w:p w:rsidR="00C849BF" w:rsidRDefault="00C849BF" w:rsidP="00C849BF">
      <w:pPr>
        <w:spacing w:after="0" w:line="240" w:lineRule="auto"/>
        <w:ind w:left="284"/>
        <w:jc w:val="both"/>
        <w:rPr>
          <w:rFonts w:eastAsia="Calibri"/>
          <w:b/>
        </w:rPr>
      </w:pPr>
      <w:proofErr w:type="spellStart"/>
      <w:r w:rsidRPr="00BD5E4D">
        <w:rPr>
          <w:b/>
        </w:rPr>
        <w:t>Hlohovecká</w:t>
      </w:r>
      <w:proofErr w:type="spellEnd"/>
      <w:r w:rsidRPr="00BD5E4D">
        <w:rPr>
          <w:b/>
        </w:rPr>
        <w:t xml:space="preserve"> 2</w:t>
      </w:r>
      <w:r>
        <w:rPr>
          <w:rFonts w:eastAsia="Calibri"/>
          <w:b/>
        </w:rPr>
        <w:t xml:space="preserve"> </w:t>
      </w:r>
    </w:p>
    <w:p w:rsidR="00AD5CF6" w:rsidRDefault="00C849BF" w:rsidP="00C849BF">
      <w:pPr>
        <w:spacing w:after="0" w:line="240" w:lineRule="auto"/>
        <w:ind w:left="284"/>
        <w:jc w:val="both"/>
        <w:rPr>
          <w:b/>
        </w:rPr>
      </w:pPr>
      <w:r w:rsidRPr="00BD5E4D">
        <w:rPr>
          <w:b/>
        </w:rPr>
        <w:t>951 41 Lužianky</w:t>
      </w:r>
    </w:p>
    <w:p w:rsidR="00C849BF" w:rsidRDefault="00C849BF" w:rsidP="00C849BF">
      <w:pPr>
        <w:spacing w:after="0" w:line="240" w:lineRule="auto"/>
        <w:ind w:left="284"/>
        <w:jc w:val="both"/>
        <w:rPr>
          <w:b/>
        </w:rPr>
      </w:pPr>
    </w:p>
    <w:p w:rsidR="00C849BF" w:rsidRPr="00C849BF" w:rsidRDefault="00C849BF" w:rsidP="00C849BF">
      <w:pPr>
        <w:spacing w:after="0" w:line="240" w:lineRule="auto"/>
        <w:ind w:left="284"/>
        <w:jc w:val="both"/>
        <w:rPr>
          <w:rFonts w:eastAsia="Calibri"/>
          <w:b/>
        </w:rPr>
      </w:pPr>
    </w:p>
    <w:p w:rsidR="0037745E" w:rsidRPr="0037745E" w:rsidRDefault="0037745E" w:rsidP="00C849BF">
      <w:pPr>
        <w:shd w:val="clear" w:color="auto" w:fill="FFFFFF"/>
        <w:spacing w:after="0" w:line="338" w:lineRule="atLeast"/>
        <w:ind w:left="284"/>
        <w:rPr>
          <w:rFonts w:eastAsia="Times New Roman" w:cstheme="minorHAnsi"/>
          <w:b/>
          <w:color w:val="2D2D2D"/>
          <w:lang w:eastAsia="sk-SK"/>
        </w:rPr>
      </w:pPr>
      <w:r w:rsidRPr="0037745E">
        <w:rPr>
          <w:rFonts w:eastAsia="Times New Roman" w:cstheme="minorHAnsi"/>
          <w:b/>
          <w:color w:val="2D2D2D"/>
          <w:lang w:eastAsia="sk-SK"/>
        </w:rPr>
        <w:t xml:space="preserve">Údaje o zamestnávateľovi </w:t>
      </w:r>
    </w:p>
    <w:p w:rsidR="0037745E" w:rsidRPr="0037745E" w:rsidRDefault="0037745E" w:rsidP="006B536B">
      <w:pPr>
        <w:ind w:left="284"/>
        <w:jc w:val="both"/>
        <w:rPr>
          <w:rFonts w:eastAsia="Times New Roman" w:cstheme="minorHAnsi"/>
          <w:b/>
          <w:color w:val="2D2D2D"/>
          <w:lang w:eastAsia="sk-SK"/>
        </w:rPr>
      </w:pPr>
      <w:r w:rsidRPr="0037745E">
        <w:rPr>
          <w:rFonts w:cstheme="minorHAnsi"/>
          <w:color w:val="333333"/>
          <w:shd w:val="clear" w:color="auto" w:fill="FFFFFF"/>
        </w:rPr>
        <w:t xml:space="preserve">Národné poľnohospodárske a potravinárske centrum (NPPC) je štátna príspevková organizácia, ktorej zriaďovateľom je Ministerstvo pôdohospodárstva a rozvoja vidieka Slovenskej republiky. Hlavná činnosť NPPC je vykonávaná prostredníctvom </w:t>
      </w:r>
      <w:r w:rsidR="000E5130">
        <w:rPr>
          <w:rFonts w:cstheme="minorHAnsi"/>
          <w:color w:val="333333"/>
          <w:shd w:val="clear" w:color="auto" w:fill="FFFFFF"/>
        </w:rPr>
        <w:t>7</w:t>
      </w:r>
      <w:r w:rsidRPr="0037745E">
        <w:rPr>
          <w:rFonts w:cstheme="minorHAnsi"/>
          <w:color w:val="333333"/>
          <w:shd w:val="clear" w:color="auto" w:fill="FFFFFF"/>
        </w:rPr>
        <w:t xml:space="preserve"> výskumných ústavov a spočíva v realizovaní výskumu a zhromažďovaní poznatkov z oblasti využívania a ochrany prírodných pôdnych zdrojov a vody pre pestovanie rastlín a chov zvierat, zabezpečenia kvality, bezpečnosti a konkurencieschopnosti potravín i nepotravinárskych výrobkov.</w:t>
      </w:r>
    </w:p>
    <w:sectPr w:rsidR="0037745E" w:rsidRPr="0037745E" w:rsidSect="00A2193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2F4F"/>
    <w:multiLevelType w:val="hybridMultilevel"/>
    <w:tmpl w:val="25EC3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774B"/>
    <w:multiLevelType w:val="hybridMultilevel"/>
    <w:tmpl w:val="A1A49626"/>
    <w:lvl w:ilvl="0" w:tplc="E8A6BC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F267F"/>
    <w:multiLevelType w:val="hybridMultilevel"/>
    <w:tmpl w:val="1BEA4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16905"/>
    <w:multiLevelType w:val="hybridMultilevel"/>
    <w:tmpl w:val="E9C84844"/>
    <w:lvl w:ilvl="0" w:tplc="D604FFDA">
      <w:start w:val="951"/>
      <w:numFmt w:val="bullet"/>
      <w:lvlText w:val="-"/>
      <w:lvlJc w:val="left"/>
      <w:pPr>
        <w:ind w:left="2774" w:hanging="360"/>
      </w:pPr>
      <w:rPr>
        <w:rFonts w:ascii="Calibri" w:eastAsia="Times New Roman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4" w15:restartNumberingAfterBreak="0">
    <w:nsid w:val="2E3B46DA"/>
    <w:multiLevelType w:val="hybridMultilevel"/>
    <w:tmpl w:val="D6169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17464"/>
    <w:multiLevelType w:val="hybridMultilevel"/>
    <w:tmpl w:val="C106B2B6"/>
    <w:lvl w:ilvl="0" w:tplc="D604FFDA">
      <w:start w:val="951"/>
      <w:numFmt w:val="bullet"/>
      <w:lvlText w:val="-"/>
      <w:lvlJc w:val="left"/>
      <w:pPr>
        <w:ind w:left="1004" w:hanging="360"/>
      </w:pPr>
      <w:rPr>
        <w:rFonts w:ascii="Calibri" w:eastAsia="Times New Roman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C611F3"/>
    <w:multiLevelType w:val="hybridMultilevel"/>
    <w:tmpl w:val="7584C0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173BA"/>
    <w:multiLevelType w:val="hybridMultilevel"/>
    <w:tmpl w:val="0F8A78D6"/>
    <w:lvl w:ilvl="0" w:tplc="E8A6BC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AE218A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61C16"/>
    <w:multiLevelType w:val="hybridMultilevel"/>
    <w:tmpl w:val="72DE1430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5E70E1"/>
    <w:multiLevelType w:val="hybridMultilevel"/>
    <w:tmpl w:val="72F6E6FC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A3E7E95"/>
    <w:multiLevelType w:val="hybridMultilevel"/>
    <w:tmpl w:val="B99874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A2BEF"/>
    <w:multiLevelType w:val="multilevel"/>
    <w:tmpl w:val="4B2A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07A85"/>
    <w:multiLevelType w:val="hybridMultilevel"/>
    <w:tmpl w:val="23E67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D3E2C"/>
    <w:multiLevelType w:val="hybridMultilevel"/>
    <w:tmpl w:val="A4FCCBE0"/>
    <w:lvl w:ilvl="0" w:tplc="D604FFDA">
      <w:start w:val="951"/>
      <w:numFmt w:val="bullet"/>
      <w:lvlText w:val="-"/>
      <w:lvlJc w:val="left"/>
      <w:pPr>
        <w:ind w:left="1004" w:hanging="360"/>
      </w:pPr>
      <w:rPr>
        <w:rFonts w:ascii="Calibri" w:eastAsia="Times New Roman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44D019E"/>
    <w:multiLevelType w:val="hybridMultilevel"/>
    <w:tmpl w:val="7E16B4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37F83"/>
    <w:multiLevelType w:val="hybridMultilevel"/>
    <w:tmpl w:val="10C25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4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10"/>
  </w:num>
  <w:num w:numId="10">
    <w:abstractNumId w:val="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5"/>
  </w:num>
  <w:num w:numId="14">
    <w:abstractNumId w:val="8"/>
  </w:num>
  <w:num w:numId="15">
    <w:abstractNumId w:val="9"/>
  </w:num>
  <w:num w:numId="16">
    <w:abstractNumId w:val="3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02"/>
    <w:rsid w:val="00053D2F"/>
    <w:rsid w:val="000E5130"/>
    <w:rsid w:val="002823F0"/>
    <w:rsid w:val="0037745E"/>
    <w:rsid w:val="0046507B"/>
    <w:rsid w:val="004770BC"/>
    <w:rsid w:val="00492A00"/>
    <w:rsid w:val="00525AAA"/>
    <w:rsid w:val="005D3522"/>
    <w:rsid w:val="005E3174"/>
    <w:rsid w:val="006B536B"/>
    <w:rsid w:val="006D35F6"/>
    <w:rsid w:val="00707A7F"/>
    <w:rsid w:val="0076545B"/>
    <w:rsid w:val="007756AA"/>
    <w:rsid w:val="008A4B7C"/>
    <w:rsid w:val="009102A0"/>
    <w:rsid w:val="00917423"/>
    <w:rsid w:val="009568A0"/>
    <w:rsid w:val="009875B9"/>
    <w:rsid w:val="00A21930"/>
    <w:rsid w:val="00AB55C5"/>
    <w:rsid w:val="00AD5CF6"/>
    <w:rsid w:val="00AF095E"/>
    <w:rsid w:val="00AF494D"/>
    <w:rsid w:val="00B27F02"/>
    <w:rsid w:val="00BD5E4D"/>
    <w:rsid w:val="00C849BF"/>
    <w:rsid w:val="00CE6643"/>
    <w:rsid w:val="00D238BE"/>
    <w:rsid w:val="00D57901"/>
    <w:rsid w:val="00E06FD2"/>
    <w:rsid w:val="00E24484"/>
    <w:rsid w:val="00E70CA0"/>
    <w:rsid w:val="00E73464"/>
    <w:rsid w:val="00E7377C"/>
    <w:rsid w:val="00EE396C"/>
    <w:rsid w:val="00F7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F0167-09A1-4379-9D0C-43B00A57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B55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AB55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B55C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B55C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AB55C5"/>
  </w:style>
  <w:style w:type="paragraph" w:styleId="Odsekzoznamu">
    <w:name w:val="List Paragraph"/>
    <w:basedOn w:val="Normlny"/>
    <w:uiPriority w:val="34"/>
    <w:qFormat/>
    <w:rsid w:val="00AB55C5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E5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0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3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9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928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6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7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418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8683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Schrenkel</dc:creator>
  <cp:lastModifiedBy>PC</cp:lastModifiedBy>
  <cp:revision>7</cp:revision>
  <dcterms:created xsi:type="dcterms:W3CDTF">2018-03-27T12:23:00Z</dcterms:created>
  <dcterms:modified xsi:type="dcterms:W3CDTF">2018-04-05T11:25:00Z</dcterms:modified>
</cp:coreProperties>
</file>